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岩政发〔20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hint="eastAsia" w:ascii="方正小标宋简体" w:eastAsia="方正小标宋简体"/>
          <w:snapToGrid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岩头寨镇人民政府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岩头寨镇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年重大动物疫病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防控工作方案》的通知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rPr>
          <w:rFonts w:hint="eastAsia" w:ascii="宋体" w:hAnsi="宋体" w:cs="宋体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为切实搞好我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</w:rPr>
        <w:t>重大动物疫病防控工作，根据省、州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sz w:val="32"/>
        </w:rPr>
        <w:t>重大动物疫病防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sz w:val="32"/>
        </w:rPr>
        <w:t>指挥部有关文件精神，制定了《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岩头寨镇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</w:rPr>
        <w:t>年重大动物疫病防控工作方案》，现印发给你们，请认真贯彻执行。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古丈县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岩头寨镇人民政府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04" w:firstLine="640" w:firstLineChars="20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年3月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04" w:firstLine="640" w:firstLineChars="200"/>
        <w:jc w:val="center"/>
        <w:rPr>
          <w:rFonts w:hint="eastAsia" w:eastAsia="仿宋_GB2312"/>
          <w:sz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岩头寨镇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2021年重大动物疫病防控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工作方案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为扎实有效推进全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2021年重大动物疫病防控工作，确保疫情稳定，根据省州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统一部署，结合我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实际，特制订本方案。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按照“政府保密度、部门保质量”的总体要求和坚持“加强领导、密切配合，依靠科学、依法防治，群防群控、果断处置”的24字防控方针，认真落实动物防疫工作目标责任制，以防控重大动物疫病为重点，积极推行以强制免疫为主的综合防控措施，狠抓各项措施落实，确保防控工作按时间、按质量、按要求完成，确保不发生重大动物疫情，促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养殖业健康发展。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二、工作目标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(一)总体目标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通过严格实施监测、免疫、检疫、监管、应急处置等综合防控措施，不发生区域性重大动物疫情，不发生重大畜禽产品质量安全事故。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(二)单项目标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1、病种免疫目标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对高致病性禽流感、牲畜口蹄疫二种动物疫病实施强制免疫，确保畜禽群体常年免疫密度在90%以上，其中应免畜禽免疫密度达100%、免疫抗体合格率达70%以上。防疫档案建档率、牲畜耳标佩带率达100%。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小反刍兽疫根据湘农办函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219号文件要求，经做好小反刍兽疫免疫退出风险评估工作后，确认202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年仍需开展小反刍兽疫免疫的，报省农业厅同意后再进行强制免疫。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2、免疫质量目标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高致病性禽流感、牲畜口蹄疫二种强制免疫疫病群体有效免疫保护率达到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其他疫病的群体有效免疫保护率达到省、州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3、检疫监督目标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规模饲养场动物产地检疫率达到100%，散养动物产地检疫率达到90%以上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屠宰检疫率达到100%。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4、消毒灭源和病死动物无害化处理目标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规模养殖场、畜禽定点屠宰场和交易市场环境消毒面达到100%， 规模养殖场病死动物无害化处理率达到100%。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三、时间安排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根据省、州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实际，2021年春季集中免疫时间安排为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3月上旬启动春季集中免疫，4月下旬基本完成，5月开展免疫效果监测。秋季集中免疫时间安排为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9月上旬启动，10月下旬完成，11月开展免疫效果监测。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四、工作任务与措施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(一)突出强制免疫，打牢防疫基础。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>免疫是做好重大动物疫病防控工作的关键措施，各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要认真抓好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一是落实免疫责任制。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养殖者是履行强制免疫的主体责任，大力推行“地方政府领导、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兽</w:t>
      </w:r>
      <w:r>
        <w:rPr>
          <w:rFonts w:hint="eastAsia" w:ascii="仿宋_GB2312" w:hAnsi="仿宋_GB2312" w:eastAsia="仿宋_GB2312" w:cs="仿宋_GB2312"/>
          <w:sz w:val="32"/>
          <w:szCs w:val="32"/>
        </w:rPr>
        <w:t>医部门监管、养殖场(户)为主”的强制免疫责任模式，按照“政府保密度，业务部门保质量”的总体要求，全面落实免疫、监测、消毒等各项防控措施，组织安排好人力、财力和物力，确保免疫工作顺利开展。按照“镇不漏村、村不漏组、组不漏户、户不漏畜、畜不漏针”的要求，做到免疫注射全覆盖，不留死角，不留漏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二是实行分类管理。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针对目前非洲猪瘟疫情隐患多，风险大的实际，在强制免疫具体实施过程中。一是要组织抓好牛、羊、禽强制免疫病种的落实。二是对猪的强制免疫工作采取以下办法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有能力自己打防疫针的中、大型规模猪场，采取发放疫苗的办法，由猪场自己实施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无能力自己打防疫针的中、小规模猪场，可采取发放疫苗，进行打防疫针培训(最好是视频培训)的办法，由猪场自己实施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生猪散养户强制免疫暂不统一组织，但散养户需要疫苗时，应免费提供。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三是加强疫苗使用监管。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要健全疫苗管理责任制，严格做好疫苗分发和保藏工作，规范出入库登记，防止疫苗浪费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要加强免疫工作规范化建设，培训好免疫队伍，做到操作规范、程序严格、记录完整、消毒到位。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(二)强化疫情监测，掌握疫情动态。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本地实际，进一步完善疫情监测制度，充分发挥村级动物防疫员和动物疫情报告观察员的作用，对重点地区、重点区域、养殖小区、规模养殖场、牲畜集散地等实行定期或不定期重点监测，做到有疫情早发现、早报告、早处置，将疫情扑灭在萌芽状态，防止重大疫情突发和蔓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特别是非洲猪瘟疫情，对生猪养殖产业造成严重威胁。非洲猪瘟与以往我们经历的重大动物疫情相比，有其特殊性，对养猪业是一种毁灭性疫病。没有疫苗、致死率高，传播途径多样，耐受力强。因此，各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要切实加强非洲猪瘟疫情的监测和防范工作，对辖区内生猪养殖场做好防范非洲猪瘟宣传工作，采取加强消毒、减少人员进出场、不吃非本场猪肉、严禁泔水饲养等防控措施，严防非洲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猪瘟疫</w:t>
      </w:r>
      <w:r>
        <w:rPr>
          <w:rFonts w:hint="eastAsia" w:ascii="仿宋_GB2312" w:hAnsi="仿宋_GB2312" w:eastAsia="仿宋_GB2312" w:cs="仿宋_GB2312"/>
          <w:sz w:val="32"/>
          <w:szCs w:val="32"/>
        </w:rPr>
        <w:t>情的发生。对养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殖场</w:t>
      </w:r>
      <w:r>
        <w:rPr>
          <w:rFonts w:hint="eastAsia" w:ascii="仿宋_GB2312" w:hAnsi="仿宋_GB2312" w:eastAsia="仿宋_GB2312" w:cs="仿宋_GB2312"/>
          <w:sz w:val="32"/>
          <w:szCs w:val="32"/>
        </w:rPr>
        <w:t>内发生不明原因生猪死亡的情况要及时处置、上报，将疫情控制在最小范围内。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(三)坚持依法防控，强化检疫监督。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一是抓好规模养殖场防疫监管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加强规模养殖场日常监管，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做到监管面100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把动物防疫条件审核作为规模养殖场建设的基础条件来抓，实行一场一档管理，督促养殖场落实各项措施。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二是规范检疫行为。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严格产地检疫，落实动物检疫申报制度和到现场或指定地点检疫制度，做到受理申报动物检疫率、到现场或指定地点检疫实施率100%。 要规范动物卫生监督证、章、标志管理，全面推进动物标识及动物产品追溯体系建设。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三是着力加强病死动物无害化处理的监管工作。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要强化养殖环节无害化处理监管工作，要加强对病死动物乱扔乱弃现象的监管。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(四)抓好人畜共患病防治，阻断向人间传播。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一是要加强宣传教育，提高高危人群的自身防护意识。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对养殖、畜产品生产加工、乡村兽医等人畜共患病高危人群，开展专门的健康教育和技术培训，普及人畜共患病防控知识，加强职业保护和个人防护，避免在人畜共患病防控过程中出现人员感染。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二是抓好H7N9流感防控。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要加强跨省及州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活禽调运、活禽交易市场的监管和疫情监测，做好活禽交易市场的消毒工作。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三是要做好狂犬病、布病、羊痘等人畜共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病防治工作。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要进一步加大犬只免疫、家畜查治和传染源管控等工作力度，重点控制犬、牛羊等牲畜传染源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禁止从国内布病一类地区调入牛羊等易感动物，控制疫病的传播，保护我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人畜安全。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五、工作要求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(一)加强组织领导，明确防疫责任。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动物防疫是政府行为，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应在镇人民政府的领导下，开展有计划、有组织、有目标地动物防疫工作。层层落实责任，实行分片包干，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任到人。对因措施不力，工作不到位等原因导致免疫密度、抗体水平未达到上级业务部门要求而引发疫情的，将根据有关规定追究相关人员的责任。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(二)加大宣传力度，实现群防群控。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各种方式加大对《动物防疫法》的宣传，通过宣传，使社会公众、养殖农户熟悉了解《动物防疫法》的内容，宣传到每个规模养殖场，积极配合政府和有关部门做好重大动物疫病的防控工作，形成共同防控动物疫病的合力，达到群防群控的目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(三)加强督促检查，促进工作开展。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督促检查是促进动物防疫工作开展的重要手段，对防疫工作决不能只限于安排部署，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防疫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工作进行跟踪、督促，确保免疫密度和质量。本年度重大动物疫病防控工作，特别是非洲猪瘟防控工作将纳入乡村振兴生猪产业考核内容，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重大动物疫病防制指挥部也将组成督查指导工作组，对全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动物防疫工作完成情况进行督促检查，对任务完成好，工作成绩突出的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给予通报表扬，对工作较差的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进行通报批评。对因工作不落实，措施不到位，引发重大动物疫情而造成损失的，要按照有关规定，严肃处理。</w:t>
      </w:r>
    </w:p>
    <w:sectPr>
      <w:footerReference r:id="rId3" w:type="default"/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6CD7"/>
    <w:rsid w:val="2DC23755"/>
    <w:rsid w:val="4B0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2848</Words>
  <Characters>2907</Characters>
  <Paragraphs>32</Paragraphs>
  <TotalTime>55</TotalTime>
  <ScaleCrop>false</ScaleCrop>
  <LinksUpToDate>false</LinksUpToDate>
  <CharactersWithSpaces>2910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2021-03-18T01:56:00Z</dcterms:created>
  <dc:creator>dark blue</dc:creator>
  <cp:lastModifiedBy>dark blue</cp:lastModifiedBy>
  <cp:lastPrinted>2021-03-18T04:10:20Z</cp:lastPrinted>
  <dcterms:modified xsi:type="dcterms:W3CDTF">2021-03-18T04:15:44Z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