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17EE7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8B609D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2FE9E220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eastAsia="zh-CN"/>
        </w:rPr>
        <w:t>古丈县城镇污水处理设施配套管网建设工程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审核部门（公章）：                            </w:t>
      </w:r>
    </w:p>
    <w:p w14:paraId="206AC0CD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u w:val="none"/>
        </w:rPr>
        <w:t xml:space="preserve">433126202504140016 </w:t>
      </w:r>
      <w:r>
        <w:rPr>
          <w:rFonts w:hint="eastAsia" w:ascii="华文仿宋" w:hAnsi="华文仿宋" w:eastAsia="华文仿宋" w:cs="华文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0D13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20F4194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55818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D37DE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35AA3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85BF86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F2AC6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EE775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6780F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20A591D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古丈县住房和城乡住建局</w:t>
            </w:r>
          </w:p>
        </w:tc>
        <w:tc>
          <w:tcPr>
            <w:tcW w:w="1683" w:type="dxa"/>
            <w:vAlign w:val="center"/>
          </w:tcPr>
          <w:p w14:paraId="003E2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329DD8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114331267347471034</w:t>
            </w:r>
          </w:p>
        </w:tc>
      </w:tr>
      <w:tr w14:paraId="24862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F9505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9BBD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616DAD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none"/>
                <w:lang w:eastAsia="zh-CN"/>
              </w:rPr>
              <w:t>古丈县古阳镇沿河两岸</w:t>
            </w:r>
          </w:p>
        </w:tc>
      </w:tr>
      <w:tr w14:paraId="37D7C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5C026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070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5397D24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政府投资</w:t>
            </w:r>
          </w:p>
        </w:tc>
        <w:tc>
          <w:tcPr>
            <w:tcW w:w="1683" w:type="dxa"/>
            <w:vAlign w:val="center"/>
          </w:tcPr>
          <w:p w14:paraId="19F224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7F6A4CE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市政工程</w:t>
            </w:r>
          </w:p>
        </w:tc>
      </w:tr>
      <w:tr w14:paraId="4159D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D2C98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CD39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165B47D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建规【建】字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第1208052</w:t>
            </w:r>
          </w:p>
        </w:tc>
      </w:tr>
      <w:tr w14:paraId="3969FC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8EBDA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17F5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221693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B522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E106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49E2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1E4B42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7AF9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F698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59F8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0D3B8EF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47FFE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696D37A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4A07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3BECA7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A60B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29B616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6F5E63A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55E874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B2A02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0F7CA6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175.780308</w:t>
            </w:r>
          </w:p>
        </w:tc>
      </w:tr>
      <w:tr w14:paraId="216AA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7FD8DA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1C12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10396E2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扩建</w:t>
            </w:r>
          </w:p>
        </w:tc>
        <w:tc>
          <w:tcPr>
            <w:tcW w:w="1683" w:type="dxa"/>
            <w:vAlign w:val="center"/>
          </w:tcPr>
          <w:p w14:paraId="64FBBBD9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6C58ECE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公共配套设施</w:t>
            </w:r>
          </w:p>
        </w:tc>
      </w:tr>
      <w:tr w14:paraId="39401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4C6102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A719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7D421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古丈县排污干管1321米DN400混凝土护管、污水收集点98个、392米DN300混凝土护管、检查井33个</w:t>
            </w:r>
          </w:p>
        </w:tc>
      </w:tr>
      <w:tr w14:paraId="30481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82531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9054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439B580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2012年9月15日</w:t>
            </w:r>
          </w:p>
        </w:tc>
        <w:tc>
          <w:tcPr>
            <w:tcW w:w="1683" w:type="dxa"/>
            <w:vAlign w:val="center"/>
          </w:tcPr>
          <w:p w14:paraId="49CED4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329DF6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2012年12月15日</w:t>
            </w:r>
          </w:p>
        </w:tc>
      </w:tr>
      <w:tr w14:paraId="06C12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CD7AE8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326D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55D75E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F6C00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BFAE98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571C8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4013D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241C35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E0B481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34F0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11DF7E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5062EE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sz w:val="30"/>
                <w:szCs w:val="30"/>
                <w:u w:val="none"/>
                <w:lang w:eastAsia="zh-CN"/>
              </w:rPr>
              <w:t>古丈县城镇污水处理设施配套管网建设工程</w:t>
            </w:r>
          </w:p>
        </w:tc>
      </w:tr>
      <w:tr w14:paraId="62005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18DA55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B0DE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010EA01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市政管网</w:t>
            </w:r>
          </w:p>
        </w:tc>
        <w:tc>
          <w:tcPr>
            <w:tcW w:w="1683" w:type="dxa"/>
            <w:vAlign w:val="center"/>
          </w:tcPr>
          <w:p w14:paraId="749E93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41E0432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古丈县建筑安装有限责任公司</w:t>
            </w:r>
          </w:p>
        </w:tc>
      </w:tr>
      <w:tr w14:paraId="3E5D3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0D269E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D446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4F6C2660">
            <w:pPr>
              <w:jc w:val="center"/>
              <w:rPr>
                <w:rFonts w:ascii="仿宋_GB2312" w:eastAsia="仿宋_GB2312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none"/>
              </w:rPr>
              <w:t>433126202504140016</w:t>
            </w:r>
          </w:p>
        </w:tc>
        <w:tc>
          <w:tcPr>
            <w:tcW w:w="1683" w:type="dxa"/>
            <w:vAlign w:val="center"/>
          </w:tcPr>
          <w:p w14:paraId="272E25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7D271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41647B2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175.780308</w:t>
            </w:r>
          </w:p>
        </w:tc>
      </w:tr>
      <w:tr w14:paraId="34FC5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F5CAC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378C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E71FCA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向涛</w:t>
            </w:r>
          </w:p>
        </w:tc>
        <w:tc>
          <w:tcPr>
            <w:tcW w:w="1683" w:type="dxa"/>
            <w:vAlign w:val="center"/>
          </w:tcPr>
          <w:p w14:paraId="4E0522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265733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433126196905070011</w:t>
            </w:r>
          </w:p>
        </w:tc>
      </w:tr>
      <w:tr w14:paraId="57FA5F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79977A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6080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0E000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古丈县排污干管1321米DN400混凝土护管、污水收集点98个、392米DN300混凝土护管、检查井33个</w:t>
            </w:r>
          </w:p>
        </w:tc>
      </w:tr>
      <w:tr w14:paraId="43D59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12504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03BE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6611DE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）古阳镇小河至老汽车站段，干管采用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PVC400排水管，外满包混凝土，长1321米，收集点98个。（2）古阳河下段采用300砼外包管，长522米，收点的立管用PVC300管道，外用砼护管，砼检查井33个。</w:t>
            </w:r>
          </w:p>
        </w:tc>
      </w:tr>
      <w:tr w14:paraId="7C0C42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6AAE4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A0E2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07CD453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2012年9月15日</w:t>
            </w:r>
          </w:p>
        </w:tc>
        <w:tc>
          <w:tcPr>
            <w:tcW w:w="1683" w:type="dxa"/>
            <w:vAlign w:val="center"/>
          </w:tcPr>
          <w:p w14:paraId="0F19CE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14E1D3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2012年9月15日</w:t>
            </w:r>
          </w:p>
        </w:tc>
      </w:tr>
      <w:tr w14:paraId="09187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62BC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3B3B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0AD7CF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2012年9月15日</w:t>
            </w:r>
          </w:p>
        </w:tc>
        <w:tc>
          <w:tcPr>
            <w:tcW w:w="1683" w:type="dxa"/>
            <w:vAlign w:val="center"/>
          </w:tcPr>
          <w:p w14:paraId="6E926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7C75AA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2012年12月15日</w:t>
            </w:r>
          </w:p>
        </w:tc>
      </w:tr>
      <w:tr w14:paraId="5A97D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16362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82F1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3F4F975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</w:t>
            </w:r>
          </w:p>
        </w:tc>
        <w:tc>
          <w:tcPr>
            <w:tcW w:w="1683" w:type="dxa"/>
            <w:vAlign w:val="center"/>
          </w:tcPr>
          <w:p w14:paraId="2C2769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CDEF32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63668D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3" w:type="dxa"/>
            <w:vMerge w:val="restart"/>
            <w:vAlign w:val="center"/>
          </w:tcPr>
          <w:p w14:paraId="0F15F94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1669B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3E3814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259B6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BD603B6">
            <w:pPr>
              <w:rPr>
                <w:rFonts w:ascii="仿宋_GB2312" w:eastAsia="仿宋_GB2312"/>
                <w:szCs w:val="21"/>
              </w:rPr>
            </w:pPr>
          </w:p>
          <w:p w14:paraId="79DB0C6B">
            <w:pPr>
              <w:rPr>
                <w:rFonts w:ascii="仿宋_GB2312" w:eastAsia="仿宋_GB2312"/>
                <w:szCs w:val="21"/>
              </w:rPr>
            </w:pPr>
          </w:p>
          <w:p w14:paraId="74A1C089">
            <w:pPr>
              <w:rPr>
                <w:rFonts w:ascii="仿宋_GB2312" w:eastAsia="仿宋_GB2312"/>
                <w:szCs w:val="21"/>
              </w:rPr>
            </w:pPr>
          </w:p>
          <w:p w14:paraId="5AB1DA3D">
            <w:pPr>
              <w:rPr>
                <w:rFonts w:ascii="仿宋_GB2312" w:eastAsia="仿宋_GB2312"/>
                <w:szCs w:val="21"/>
              </w:rPr>
            </w:pPr>
          </w:p>
          <w:p w14:paraId="45F3F59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26F4DC6D">
            <w:pPr>
              <w:rPr>
                <w:rFonts w:ascii="仿宋_GB2312" w:eastAsia="仿宋_GB2312"/>
                <w:szCs w:val="21"/>
              </w:rPr>
            </w:pPr>
          </w:p>
          <w:p w14:paraId="39AA088E">
            <w:pPr>
              <w:rPr>
                <w:rFonts w:ascii="仿宋_GB2312" w:eastAsia="仿宋_GB2312"/>
                <w:szCs w:val="21"/>
              </w:rPr>
            </w:pPr>
          </w:p>
          <w:p w14:paraId="4D046E57">
            <w:pPr>
              <w:rPr>
                <w:rFonts w:ascii="仿宋_GB2312" w:eastAsia="仿宋_GB2312"/>
                <w:szCs w:val="21"/>
              </w:rPr>
            </w:pPr>
          </w:p>
          <w:p w14:paraId="6A8A3A4E">
            <w:pPr>
              <w:rPr>
                <w:rFonts w:ascii="仿宋_GB2312" w:eastAsia="仿宋_GB2312"/>
                <w:szCs w:val="21"/>
              </w:rPr>
            </w:pPr>
          </w:p>
          <w:p w14:paraId="56B26B06">
            <w:pPr>
              <w:rPr>
                <w:rFonts w:ascii="仿宋_GB2312" w:eastAsia="仿宋_GB2312"/>
                <w:szCs w:val="21"/>
              </w:rPr>
            </w:pPr>
          </w:p>
          <w:p w14:paraId="55DC10DB">
            <w:pPr>
              <w:rPr>
                <w:rFonts w:ascii="仿宋_GB2312" w:eastAsia="仿宋_GB2312"/>
                <w:szCs w:val="21"/>
              </w:rPr>
            </w:pPr>
          </w:p>
          <w:p w14:paraId="7BB7329F">
            <w:pPr>
              <w:rPr>
                <w:rFonts w:ascii="仿宋_GB2312" w:eastAsia="仿宋_GB2312"/>
                <w:szCs w:val="21"/>
              </w:rPr>
            </w:pPr>
          </w:p>
          <w:p w14:paraId="6FA66C48">
            <w:pPr>
              <w:rPr>
                <w:rFonts w:ascii="仿宋_GB2312" w:eastAsia="仿宋_GB2312"/>
                <w:szCs w:val="21"/>
              </w:rPr>
            </w:pPr>
          </w:p>
          <w:p w14:paraId="29121048">
            <w:pPr>
              <w:rPr>
                <w:rFonts w:ascii="仿宋_GB2312" w:eastAsia="仿宋_GB2312"/>
                <w:szCs w:val="21"/>
              </w:rPr>
            </w:pPr>
          </w:p>
          <w:p w14:paraId="02973052">
            <w:pPr>
              <w:rPr>
                <w:rFonts w:ascii="仿宋_GB2312" w:eastAsia="仿宋_GB2312"/>
                <w:szCs w:val="21"/>
              </w:rPr>
            </w:pPr>
          </w:p>
          <w:p w14:paraId="2616A0E8">
            <w:pPr>
              <w:rPr>
                <w:rFonts w:ascii="仿宋_GB2312" w:eastAsia="仿宋_GB2312"/>
                <w:szCs w:val="21"/>
              </w:rPr>
            </w:pPr>
          </w:p>
          <w:p w14:paraId="4E4845A2">
            <w:pPr>
              <w:rPr>
                <w:rFonts w:ascii="仿宋_GB2312" w:eastAsia="仿宋_GB2312"/>
                <w:szCs w:val="21"/>
              </w:rPr>
            </w:pPr>
          </w:p>
          <w:p w14:paraId="3F281669">
            <w:pPr>
              <w:rPr>
                <w:rFonts w:ascii="仿宋_GB2312" w:eastAsia="仿宋_GB2312"/>
                <w:szCs w:val="21"/>
              </w:rPr>
            </w:pPr>
          </w:p>
          <w:p w14:paraId="4D19D075">
            <w:pPr>
              <w:rPr>
                <w:rFonts w:ascii="仿宋_GB2312" w:eastAsia="仿宋_GB2312"/>
                <w:szCs w:val="21"/>
              </w:rPr>
            </w:pPr>
          </w:p>
          <w:p w14:paraId="57C2C4BC">
            <w:pPr>
              <w:rPr>
                <w:rFonts w:ascii="仿宋_GB2312" w:eastAsia="仿宋_GB2312"/>
                <w:szCs w:val="21"/>
              </w:rPr>
            </w:pPr>
          </w:p>
          <w:p w14:paraId="2B109BB6">
            <w:pPr>
              <w:rPr>
                <w:rFonts w:ascii="仿宋_GB2312" w:eastAsia="仿宋_GB2312"/>
                <w:szCs w:val="21"/>
              </w:rPr>
            </w:pPr>
          </w:p>
          <w:p w14:paraId="51E2791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23E281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vAlign w:val="center"/>
          </w:tcPr>
          <w:p w14:paraId="00A77B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u w:val="none"/>
                <w:lang w:eastAsia="zh-CN"/>
              </w:rPr>
              <w:t>古丈县城镇污水处理设施配套管网建设工程</w:t>
            </w:r>
          </w:p>
        </w:tc>
        <w:tc>
          <w:tcPr>
            <w:tcW w:w="1683" w:type="dxa"/>
            <w:vAlign w:val="center"/>
          </w:tcPr>
          <w:p w14:paraId="3C5D89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vAlign w:val="center"/>
          </w:tcPr>
          <w:p w14:paraId="021D2F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4331262012009101</w:t>
            </w:r>
          </w:p>
        </w:tc>
      </w:tr>
      <w:tr w14:paraId="34338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44FF7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0BE1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vAlign w:val="center"/>
          </w:tcPr>
          <w:p w14:paraId="42C7DC4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古丈县建筑安装有限责任公司</w:t>
            </w:r>
          </w:p>
        </w:tc>
        <w:tc>
          <w:tcPr>
            <w:tcW w:w="1683" w:type="dxa"/>
            <w:vAlign w:val="center"/>
          </w:tcPr>
          <w:p w14:paraId="6C2322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vAlign w:val="center"/>
          </w:tcPr>
          <w:p w14:paraId="36C1E20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2182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1505B5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32A0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vAlign w:val="center"/>
          </w:tcPr>
          <w:p w14:paraId="32F8890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古丈县建筑设计院</w:t>
            </w:r>
          </w:p>
        </w:tc>
        <w:tc>
          <w:tcPr>
            <w:tcW w:w="1683" w:type="dxa"/>
            <w:vAlign w:val="center"/>
          </w:tcPr>
          <w:p w14:paraId="0AA810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vAlign w:val="center"/>
          </w:tcPr>
          <w:p w14:paraId="4A496F4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FC3EC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40064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E67D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vAlign w:val="center"/>
          </w:tcPr>
          <w:p w14:paraId="61EED73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10F03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vAlign w:val="center"/>
          </w:tcPr>
          <w:p w14:paraId="26106D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35E0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61710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9068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vAlign w:val="center"/>
          </w:tcPr>
          <w:p w14:paraId="5DA42B6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175.78</w:t>
            </w:r>
          </w:p>
        </w:tc>
        <w:tc>
          <w:tcPr>
            <w:tcW w:w="1683" w:type="dxa"/>
            <w:vAlign w:val="center"/>
          </w:tcPr>
          <w:p w14:paraId="4786DA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vAlign w:val="center"/>
          </w:tcPr>
          <w:p w14:paraId="5F53F7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F142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616E6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BB74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vAlign w:val="center"/>
          </w:tcPr>
          <w:p w14:paraId="439D3B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2012年10月09日</w:t>
            </w:r>
          </w:p>
        </w:tc>
        <w:tc>
          <w:tcPr>
            <w:tcW w:w="1683" w:type="dxa"/>
            <w:vAlign w:val="center"/>
          </w:tcPr>
          <w:p w14:paraId="7B283A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vAlign w:val="center"/>
          </w:tcPr>
          <w:p w14:paraId="03F865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</w:t>
            </w:r>
          </w:p>
        </w:tc>
      </w:tr>
      <w:tr w14:paraId="0598E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3A3BCD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D176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vAlign w:val="center"/>
          </w:tcPr>
          <w:p w14:paraId="6CE34F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2012年9月15日</w:t>
            </w:r>
          </w:p>
        </w:tc>
        <w:tc>
          <w:tcPr>
            <w:tcW w:w="1683" w:type="dxa"/>
            <w:vAlign w:val="center"/>
          </w:tcPr>
          <w:p w14:paraId="07B0EA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vAlign w:val="center"/>
          </w:tcPr>
          <w:p w14:paraId="5B68FD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2012年12月15日</w:t>
            </w:r>
          </w:p>
        </w:tc>
      </w:tr>
      <w:tr w14:paraId="574CB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6807AF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3788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F401D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古丈县排污干管1321米DN400混凝土护管、污水收集点98个、392米DN300混凝土护管、检查井33个</w:t>
            </w:r>
          </w:p>
        </w:tc>
      </w:tr>
      <w:tr w14:paraId="4208B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2AD747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8AB3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4FCFCA8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向涛</w:t>
            </w:r>
          </w:p>
        </w:tc>
        <w:tc>
          <w:tcPr>
            <w:tcW w:w="1683" w:type="dxa"/>
            <w:vAlign w:val="center"/>
          </w:tcPr>
          <w:p w14:paraId="243CAD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 w14:paraId="309FC9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433126196905070011</w:t>
            </w:r>
          </w:p>
        </w:tc>
      </w:tr>
      <w:tr w14:paraId="07B3E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768A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E324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3"/>
            <w:vAlign w:val="center"/>
          </w:tcPr>
          <w:p w14:paraId="5D7391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243000804317</w:t>
            </w:r>
          </w:p>
        </w:tc>
      </w:tr>
      <w:tr w14:paraId="34C59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D93AF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1866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vAlign w:val="center"/>
          </w:tcPr>
          <w:p w14:paraId="12F6D66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4A1F65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151CD83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AED02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FF5F4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0A6C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3"/>
            <w:vAlign w:val="center"/>
          </w:tcPr>
          <w:p w14:paraId="215243B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9429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9BB57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A543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vAlign w:val="center"/>
          </w:tcPr>
          <w:p w14:paraId="7AAE59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//</w:t>
            </w:r>
          </w:p>
        </w:tc>
        <w:tc>
          <w:tcPr>
            <w:tcW w:w="1683" w:type="dxa"/>
            <w:vAlign w:val="center"/>
          </w:tcPr>
          <w:p w14:paraId="7760AD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41C5D68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287A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5E5BC34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38692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B24865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D6262C8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50E48AAA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504752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5F7E3D54">
            <w:pPr>
              <w:rPr>
                <w:rFonts w:ascii="仿宋_GB2312" w:eastAsia="仿宋_GB2312"/>
                <w:szCs w:val="21"/>
              </w:rPr>
            </w:pPr>
          </w:p>
          <w:p w14:paraId="79B010F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5A228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D2B780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61A6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A8005E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3DA8CB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69607B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788F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3"/>
            <w:vAlign w:val="center"/>
          </w:tcPr>
          <w:p w14:paraId="26CC105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8749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217F2A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DF0D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19572D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vAlign w:val="center"/>
          </w:tcPr>
          <w:p w14:paraId="02BBCF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175.780308</w:t>
            </w:r>
          </w:p>
        </w:tc>
        <w:tc>
          <w:tcPr>
            <w:tcW w:w="1683" w:type="dxa"/>
            <w:vAlign w:val="center"/>
          </w:tcPr>
          <w:p w14:paraId="2061ED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6136C7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vAlign w:val="center"/>
          </w:tcPr>
          <w:p w14:paraId="730EC27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0F2D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1A69AC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A8C9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793E5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916A1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7DA024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A709A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3"/>
            <w:vAlign w:val="center"/>
          </w:tcPr>
          <w:p w14:paraId="5F92F4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）古阳镇小河至老汽车站段，干管采用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PVC400排水管，外满包混凝土，长1321米，收集点98个。（2）古阳河下段采用300砼外包管，长522米，收点的立管用PVC300管道，外用砼护管，砼检查井33个。</w:t>
            </w:r>
          </w:p>
        </w:tc>
      </w:tr>
      <w:tr w14:paraId="2A7B4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FDDBB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ED2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691A7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vAlign w:val="center"/>
          </w:tcPr>
          <w:p w14:paraId="646C226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2012年9月15日</w:t>
            </w:r>
          </w:p>
        </w:tc>
        <w:tc>
          <w:tcPr>
            <w:tcW w:w="1683" w:type="dxa"/>
            <w:vAlign w:val="center"/>
          </w:tcPr>
          <w:p w14:paraId="36395E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D3F10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vAlign w:val="center"/>
          </w:tcPr>
          <w:p w14:paraId="210DEE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2013年1月20日</w:t>
            </w:r>
          </w:p>
        </w:tc>
      </w:tr>
      <w:tr w14:paraId="28D9B3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9EF30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B07A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5CA140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vAlign w:val="center"/>
          </w:tcPr>
          <w:p w14:paraId="74D7EA0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2012年12月15日</w:t>
            </w:r>
          </w:p>
        </w:tc>
        <w:tc>
          <w:tcPr>
            <w:tcW w:w="1683" w:type="dxa"/>
            <w:vAlign w:val="center"/>
          </w:tcPr>
          <w:p w14:paraId="0F47CF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vAlign w:val="center"/>
          </w:tcPr>
          <w:p w14:paraId="43B0C35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市政管网</w:t>
            </w:r>
          </w:p>
        </w:tc>
      </w:tr>
    </w:tbl>
    <w:p w14:paraId="3C4603C3">
      <w:pPr>
        <w:ind w:firstLine="800" w:firstLineChars="200"/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p w14:paraId="197E1C71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7C0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0FDC043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99F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63F1AB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066483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46B5FD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0E51F7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1AF228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311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13F207F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古丈县建筑安装有限责任公司</w:t>
            </w:r>
          </w:p>
        </w:tc>
        <w:tc>
          <w:tcPr>
            <w:tcW w:w="1635" w:type="dxa"/>
            <w:vAlign w:val="center"/>
          </w:tcPr>
          <w:p w14:paraId="0D2D5FD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657B848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向涛</w:t>
            </w:r>
          </w:p>
        </w:tc>
        <w:tc>
          <w:tcPr>
            <w:tcW w:w="2025" w:type="dxa"/>
            <w:vAlign w:val="center"/>
          </w:tcPr>
          <w:p w14:paraId="297275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433126196905070011</w:t>
            </w:r>
          </w:p>
        </w:tc>
        <w:tc>
          <w:tcPr>
            <w:tcW w:w="2115" w:type="dxa"/>
            <w:vAlign w:val="center"/>
          </w:tcPr>
          <w:p w14:paraId="3DCE0A4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243000804317</w:t>
            </w:r>
          </w:p>
        </w:tc>
      </w:tr>
      <w:tr w14:paraId="4BBA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0ED80E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古丈县建筑安装有限责任公司</w:t>
            </w:r>
          </w:p>
        </w:tc>
        <w:tc>
          <w:tcPr>
            <w:tcW w:w="1635" w:type="dxa"/>
            <w:vAlign w:val="center"/>
          </w:tcPr>
          <w:p w14:paraId="405E680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689B4D8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肖新铭</w:t>
            </w:r>
          </w:p>
        </w:tc>
        <w:tc>
          <w:tcPr>
            <w:tcW w:w="2025" w:type="dxa"/>
            <w:vAlign w:val="center"/>
          </w:tcPr>
          <w:p w14:paraId="7500DB03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432524197404051034</w:t>
            </w:r>
          </w:p>
        </w:tc>
        <w:tc>
          <w:tcPr>
            <w:tcW w:w="2115" w:type="dxa"/>
            <w:vAlign w:val="center"/>
          </w:tcPr>
          <w:p w14:paraId="38FDEB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114011100813</w:t>
            </w:r>
          </w:p>
        </w:tc>
      </w:tr>
      <w:tr w14:paraId="73A1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24F15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古丈县建筑安装有限责任公司</w:t>
            </w:r>
          </w:p>
        </w:tc>
        <w:tc>
          <w:tcPr>
            <w:tcW w:w="1635" w:type="dxa"/>
            <w:vAlign w:val="center"/>
          </w:tcPr>
          <w:p w14:paraId="2FCE36D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5056B5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李世兰</w:t>
            </w:r>
          </w:p>
        </w:tc>
        <w:tc>
          <w:tcPr>
            <w:tcW w:w="2025" w:type="dxa"/>
            <w:vAlign w:val="center"/>
          </w:tcPr>
          <w:p w14:paraId="0BEBFFCF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433126196810250028</w:t>
            </w:r>
          </w:p>
        </w:tc>
        <w:tc>
          <w:tcPr>
            <w:tcW w:w="2115" w:type="dxa"/>
            <w:vAlign w:val="center"/>
          </w:tcPr>
          <w:p w14:paraId="69CAF7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114041100512</w:t>
            </w:r>
          </w:p>
        </w:tc>
      </w:tr>
      <w:tr w14:paraId="455F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3067B2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古丈县建筑安装有限责任公司</w:t>
            </w:r>
          </w:p>
        </w:tc>
        <w:tc>
          <w:tcPr>
            <w:tcW w:w="1635" w:type="dxa"/>
            <w:vAlign w:val="center"/>
          </w:tcPr>
          <w:p w14:paraId="162A451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53BAE42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张恒</w:t>
            </w:r>
          </w:p>
        </w:tc>
        <w:tc>
          <w:tcPr>
            <w:tcW w:w="2025" w:type="dxa"/>
            <w:vAlign w:val="center"/>
          </w:tcPr>
          <w:p w14:paraId="13171AD4"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433126198708070097</w:t>
            </w:r>
          </w:p>
        </w:tc>
        <w:tc>
          <w:tcPr>
            <w:tcW w:w="2115" w:type="dxa"/>
            <w:vAlign w:val="center"/>
          </w:tcPr>
          <w:p w14:paraId="754A935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114051100646</w:t>
            </w:r>
          </w:p>
        </w:tc>
      </w:tr>
      <w:tr w14:paraId="66BE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1A7D5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6F73B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9813A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29A3C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074FE7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94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4553B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5504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E4940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11CF4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3BAC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4F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01C0C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21F7F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69E30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5708EF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64587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15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6FB3F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6EB70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DC32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6EC15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25273C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E6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6568C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BC72D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8B447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EF5BC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75F1A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5E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90F35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8F06E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A7A44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2A8D1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00ABB1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AA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0328E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68ADA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6D843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0A6561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1DBDA5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A1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CB9AB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51BD5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FC38A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9F719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23C900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5A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3E17310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FF304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7FC4C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5A4175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5C49F1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8970980">
      <w:pPr>
        <w:rPr>
          <w:rFonts w:ascii="仿宋_GB2312" w:eastAsia="仿宋_GB2312"/>
          <w:sz w:val="32"/>
          <w:szCs w:val="32"/>
        </w:rPr>
      </w:pPr>
    </w:p>
    <w:p w14:paraId="108AFDFA">
      <w:pPr>
        <w:rPr>
          <w:rFonts w:ascii="仿宋_GB2312" w:eastAsia="仿宋_GB2312"/>
          <w:sz w:val="32"/>
          <w:szCs w:val="32"/>
        </w:rPr>
      </w:pPr>
    </w:p>
    <w:p w14:paraId="6FF388DB">
      <w:pPr>
        <w:rPr>
          <w:rFonts w:ascii="仿宋_GB2312" w:eastAsia="仿宋_GB2312"/>
          <w:sz w:val="32"/>
          <w:szCs w:val="32"/>
        </w:rPr>
      </w:pPr>
    </w:p>
    <w:p w14:paraId="4B8633AD">
      <w:pPr>
        <w:rPr>
          <w:rFonts w:ascii="仿宋_GB2312" w:eastAsia="仿宋_GB2312"/>
          <w:sz w:val="32"/>
          <w:szCs w:val="32"/>
        </w:rPr>
      </w:pPr>
    </w:p>
    <w:p w14:paraId="19D79021">
      <w:pPr>
        <w:rPr>
          <w:rFonts w:ascii="仿宋_GB2312" w:eastAsia="仿宋_GB2312"/>
          <w:sz w:val="32"/>
          <w:szCs w:val="32"/>
        </w:rPr>
      </w:pPr>
    </w:p>
    <w:p w14:paraId="200653D2">
      <w:pPr>
        <w:rPr>
          <w:rFonts w:ascii="仿宋_GB2312" w:eastAsia="仿宋_GB2312"/>
          <w:sz w:val="32"/>
          <w:szCs w:val="32"/>
        </w:rPr>
      </w:pPr>
    </w:p>
    <w:p w14:paraId="0A3904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8EDDFD7">
      <w:pPr>
        <w:rPr>
          <w:rFonts w:ascii="仿宋_GB2312" w:eastAsia="仿宋_GB2312"/>
          <w:sz w:val="32"/>
          <w:szCs w:val="32"/>
        </w:rPr>
      </w:pPr>
    </w:p>
    <w:p w14:paraId="646F6190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55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25C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725C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E26E52"/>
    <w:rsid w:val="0EF22179"/>
    <w:rsid w:val="108A44AF"/>
    <w:rsid w:val="12191D3F"/>
    <w:rsid w:val="12220C13"/>
    <w:rsid w:val="123769EE"/>
    <w:rsid w:val="12F5053F"/>
    <w:rsid w:val="151B0445"/>
    <w:rsid w:val="16F07747"/>
    <w:rsid w:val="17597011"/>
    <w:rsid w:val="17B4350B"/>
    <w:rsid w:val="19F03997"/>
    <w:rsid w:val="1A006AD6"/>
    <w:rsid w:val="1AFB6D70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C9D47CF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3EF2584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963BFF"/>
    <w:rsid w:val="69AC1EA9"/>
    <w:rsid w:val="6C4A01BC"/>
    <w:rsid w:val="6CEF1A13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  <w:rsid w:val="7FF9E48E"/>
    <w:rsid w:val="AFFF3F17"/>
    <w:rsid w:val="DBF9D42D"/>
    <w:rsid w:val="FFD7B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1274</Words>
  <Characters>1674</Characters>
  <Lines>14</Lines>
  <Paragraphs>4</Paragraphs>
  <TotalTime>9</TotalTime>
  <ScaleCrop>false</ScaleCrop>
  <LinksUpToDate>false</LinksUpToDate>
  <CharactersWithSpaces>1747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牙套妹妹</cp:lastModifiedBy>
  <cp:lastPrinted>2023-12-28T08:23:00Z</cp:lastPrinted>
  <dcterms:modified xsi:type="dcterms:W3CDTF">2025-04-16T07:34:32Z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eyJoZGlkIjoiMjk2MTUyYzdmMmYwZDcxYjM0YjQyNTRiY2I5MTUyYTEiLCJ1c2VySWQiOiIzMjA4ODU1MzgifQ==</vt:lpwstr>
  </property>
</Properties>
</file>