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jc w:val="center"/>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2020年教体工作报告</w:t>
      </w:r>
    </w:p>
    <w:p>
      <w:pPr>
        <w:spacing w:line="600" w:lineRule="exact"/>
        <w:ind w:firstLine="640"/>
        <w:jc w:val="center"/>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14:textFill>
            <w14:solidFill>
              <w14:schemeClr w14:val="tx1"/>
            </w14:solidFill>
          </w14:textFill>
        </w:rPr>
        <w:t>党建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和意识形态</w:t>
      </w:r>
      <w:r>
        <w:rPr>
          <w:rFonts w:hint="eastAsia" w:ascii="仿宋_GB2312" w:hAnsi="仿宋_GB2312" w:eastAsia="仿宋_GB2312" w:cs="仿宋_GB2312"/>
          <w:b/>
          <w:bCs/>
          <w:color w:val="000000" w:themeColor="text1"/>
          <w:sz w:val="32"/>
          <w:szCs w:val="32"/>
          <w14:textFill>
            <w14:solidFill>
              <w14:schemeClr w14:val="tx1"/>
            </w14:solidFill>
          </w14:textFill>
        </w:rPr>
        <w:t>工作全面增强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一是持续抓好理论学习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县教体系统</w:t>
      </w:r>
      <w:r>
        <w:rPr>
          <w:rFonts w:hint="eastAsia" w:ascii="仿宋_GB2312" w:hAnsi="仿宋_GB2312" w:eastAsia="仿宋_GB2312" w:cs="仿宋_GB2312"/>
          <w:color w:val="000000" w:themeColor="text1"/>
          <w:sz w:val="32"/>
          <w:szCs w:val="32"/>
          <w14:textFill>
            <w14:solidFill>
              <w14:schemeClr w14:val="tx1"/>
            </w14:solidFill>
          </w14:textFill>
        </w:rPr>
        <w:t>多次组织对《习近平新时代中国特色社会主义思想》《中国共产党廉洁自律准则》和《中国共产党纪律处分条例》集中学习，组织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开展了</w:t>
      </w:r>
      <w:r>
        <w:rPr>
          <w:rFonts w:hint="eastAsia" w:ascii="仿宋_GB2312" w:hAnsi="仿宋_GB2312" w:eastAsia="仿宋_GB2312" w:cs="仿宋_GB2312"/>
          <w:color w:val="000000" w:themeColor="text1"/>
          <w:sz w:val="32"/>
          <w:szCs w:val="32"/>
          <w14:textFill>
            <w14:solidFill>
              <w14:schemeClr w14:val="tx1"/>
            </w14:solidFill>
          </w14:textFill>
        </w:rPr>
        <w:t>党的十九大知识和《中国共产党纪律处分条例》的考试，</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认真开展了“不忘初心、牢记使命”主题教育，</w:t>
      </w:r>
      <w:r>
        <w:rPr>
          <w:rFonts w:hint="eastAsia" w:ascii="仿宋_GB2312" w:hAnsi="仿宋_GB2312" w:eastAsia="仿宋_GB2312" w:cs="仿宋_GB2312"/>
          <w:color w:val="000000" w:themeColor="text1"/>
          <w:sz w:val="32"/>
          <w:szCs w:val="32"/>
          <w14:textFill>
            <w14:solidFill>
              <w14:schemeClr w14:val="tx1"/>
            </w14:solidFill>
          </w14:textFill>
        </w:rPr>
        <w:t>充分利用“互联网+干部培训”模式和“学习强国”</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平台载体丰富学习形式。</w:t>
      </w:r>
      <w:r>
        <w:rPr>
          <w:rFonts w:hint="eastAsia" w:ascii="仿宋_GB2312" w:hAnsi="仿宋_GB2312" w:eastAsia="仿宋_GB2312" w:cs="仿宋_GB2312"/>
          <w:b/>
          <w:bCs/>
          <w:color w:val="000000" w:themeColor="text1"/>
          <w:sz w:val="32"/>
          <w:szCs w:val="32"/>
          <w14:textFill>
            <w14:solidFill>
              <w14:schemeClr w14:val="tx1"/>
            </w14:solidFill>
          </w14:textFill>
        </w:rPr>
        <w:t>二是持续抓实组织生活。</w:t>
      </w:r>
      <w:r>
        <w:rPr>
          <w:rFonts w:hint="eastAsia" w:ascii="仿宋_GB2312" w:hAnsi="仿宋_GB2312" w:eastAsia="仿宋_GB2312" w:cs="仿宋_GB2312"/>
          <w:color w:val="000000" w:themeColor="text1"/>
          <w:sz w:val="32"/>
          <w:szCs w:val="32"/>
          <w14:textFill>
            <w14:solidFill>
              <w14:schemeClr w14:val="tx1"/>
            </w14:solidFill>
          </w14:textFill>
        </w:rPr>
        <w:t>全面落实“三会一课”制度、民主生活会制度和民主评议党员制度，“两学一做”学习教育做到常态化、制度化，开展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“主题党日”，重温入党誓词。对3个软弱涣散党支部进行了整治，发展党员5名，审批转正1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名预备党员，培养入党积极分子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名。</w:t>
      </w:r>
      <w:r>
        <w:rPr>
          <w:rFonts w:hint="eastAsia" w:ascii="仿宋_GB2312" w:hAnsi="仿宋_GB2312" w:eastAsia="仿宋_GB2312" w:cs="仿宋_GB2312"/>
          <w:b/>
          <w:bCs/>
          <w:color w:val="000000" w:themeColor="text1"/>
          <w:sz w:val="32"/>
          <w:szCs w:val="32"/>
          <w14:textFill>
            <w14:solidFill>
              <w14:schemeClr w14:val="tx1"/>
            </w14:solidFill>
          </w14:textFill>
        </w:rPr>
        <w:t>三是持续抓好党风廉政建设。</w:t>
      </w:r>
      <w:r>
        <w:rPr>
          <w:rFonts w:hint="eastAsia" w:ascii="仿宋_GB2312" w:hAnsi="仿宋_GB2312" w:eastAsia="仿宋_GB2312" w:cs="仿宋_GB2312"/>
          <w:color w:val="000000" w:themeColor="text1"/>
          <w:sz w:val="32"/>
          <w:szCs w:val="32"/>
          <w14:textFill>
            <w14:solidFill>
              <w14:schemeClr w14:val="tx1"/>
            </w14:solidFill>
          </w14:textFill>
        </w:rPr>
        <w:t>认真贯彻全面从严治党要求，从严落实中央“八项规定”，全面落实党风廉政建设责任制，与各学校党支部签订了党风廉政建设工作责任状，对项目建设、招标采购、招生考试、师德师风等重点领域和关键环节加大了监督检查。</w:t>
      </w:r>
      <w:r>
        <w:rPr>
          <w:rFonts w:hint="eastAsia" w:ascii="仿宋_GB2312" w:hAnsi="仿宋_GB2312" w:eastAsia="仿宋_GB2312" w:cs="仿宋_GB2312"/>
          <w:b/>
          <w:bCs/>
          <w:sz w:val="32"/>
          <w:szCs w:val="32"/>
          <w:lang w:val="en-US" w:eastAsia="zh-CN"/>
        </w:rPr>
        <w:t>四是抓实主题学习教育，做到入脑入心。</w:t>
      </w:r>
      <w:r>
        <w:rPr>
          <w:rFonts w:hint="eastAsia" w:ascii="仿宋_GB2312" w:hAnsi="仿宋_GB2312" w:eastAsia="仿宋_GB2312" w:cs="仿宋_GB2312"/>
          <w:b w:val="0"/>
          <w:bCs w:val="0"/>
          <w:sz w:val="32"/>
          <w:szCs w:val="32"/>
          <w:lang w:val="en-US" w:eastAsia="zh-CN"/>
        </w:rPr>
        <w:t>在主题学习教育阶段，坚持集中学习和自学相结合，县教体局组织机关全体干部和中小学校校（园）长学习习近平总书记关于教育的重要论述和《中华人民共和国教师法》《关于加强和改进新时代师德师风建设的意见》《新时代教师职业行为十项准则》《中小学教师违反职业道德行为处理办法》等法律法规和文件精神，进一步对照上级精神找差距，每位干部职工做好笔记，写好心得体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黑体" w:hAnsi="黑体" w:eastAsia="黑体" w:cs="黑体"/>
          <w:sz w:val="32"/>
          <w:szCs w:val="32"/>
          <w:lang w:val="en-US" w:eastAsia="zh-CN"/>
        </w:rPr>
        <w:t>(二）</w:t>
      </w:r>
      <w:r>
        <w:rPr>
          <w:rFonts w:hint="eastAsia" w:ascii="仿宋_GB2312" w:hAnsi="仿宋_GB2312" w:eastAsia="仿宋_GB2312" w:cs="仿宋_GB2312"/>
          <w:b/>
          <w:bCs/>
          <w:sz w:val="32"/>
          <w:szCs w:val="32"/>
          <w:lang w:val="en-US" w:eastAsia="zh-CN"/>
        </w:rPr>
        <w:t>突出重要环节狠抓防疫工作落实。</w:t>
      </w:r>
      <w:r>
        <w:rPr>
          <w:rFonts w:hint="eastAsia" w:ascii="仿宋_GB2312" w:hAnsi="仿宋_GB2312" w:eastAsia="仿宋_GB2312" w:cs="仿宋_GB2312"/>
          <w:sz w:val="32"/>
          <w:szCs w:val="32"/>
          <w:lang w:val="en-US" w:eastAsia="zh-CN"/>
        </w:rPr>
        <w:t>疫情就是命令，防控就是责任。我县严格执行各级防控文件精神，突出开学“前”“中”“后”三个重要环节和不同要求进一步健全和完善学校的疫情防控工作机制，坚决打赢新冠肺炎疫情防控阻击战,保证了广大师生生命健康安全和学校教育教学工作有序开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防控物资保障到位。认真组织学习和严格落实中央、省州县关于疫情防控的文件指示精神，狠抓学校的疫情防控工作。学校疫情防控工作所需资金优先从学校疫情防控专项资金中安排。</w:t>
      </w:r>
      <w:r>
        <w:rPr>
          <w:rFonts w:hint="eastAsia" w:ascii="仿宋_GB2312" w:hAnsi="仿宋_GB2312" w:eastAsia="仿宋_GB2312" w:cs="仿宋_GB2312"/>
          <w:color w:val="auto"/>
          <w:sz w:val="32"/>
          <w:szCs w:val="32"/>
          <w:lang w:val="en-US" w:eastAsia="zh-CN"/>
        </w:rPr>
        <w:t>我县教体系统投入防疫资金60余万元，为全县所有中心以上学校配备了人脸测温安检门或红外热成像仪,配备了红外体温枪、水银体温计、消毒液、酒精、医用口罩等防控物资，很好的保障了全县学校的正常教学秩序的开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落实落细防控措施。第一，执行技术方案。对照国务院《关于依法科学精准做好新冠肺炎疫情防控工作的通知》开展疫情防控工作；严格按照《教育部关于幼儿园、中小学校和高等学校新型冠状病毒肺炎防控指南》《湖南省学校防控新冠肺炎疫情卫生清洁消毒指引》等文件进行预防性消毒；疫情防控期间，教职员工、学生一律佩戴口罩上班、上课，学校不得使用空调、集中供暖等设备。第二，加强日常监测。学校在校门口、班级设置体温检测点。开学时错峰报名，要求提供《健康码》和《旅居卡》，开学后落实晨午检制度，每天上午、下午、晚自习第一节课前（寄宿制学校）各进行一次体温检测并做健康记录。加强卫生（保健）室建设，对不具备条件的学校，由学校所在县、乡两级卫生机构派专业医务人员进驻学校指导开展健康监测工作。学校在卫生室附近设置相对独立的隔离室。每天对因病缺勤的教职员工和学生进行追访，发现可疑情况移交应急处置专班按程序处理。第三，实行封闭管理。在新冠肺炎疫情未全面解除期间，学校严格实行封闭式管理，以班级和寝室为单位定区域开展教育教学活动。学校封闭管理期间，师生就餐实行分餐、送餐、隔离就餐管理，学校食堂按照分班级、分批次、分时段错峰就餐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教育脱贫全面推进</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一是资助工作扎实推进。</w:t>
      </w:r>
      <w:r>
        <w:rPr>
          <w:rFonts w:hint="eastAsia" w:ascii="仿宋_GB2312" w:hAnsi="仿宋_GB2312" w:eastAsia="仿宋_GB2312" w:cs="仿宋_GB2312"/>
          <w:color w:val="000000" w:themeColor="text1"/>
          <w:sz w:val="32"/>
          <w:szCs w:val="32"/>
          <w14:textFill>
            <w14:solidFill>
              <w14:schemeClr w14:val="tx1"/>
            </w14:solidFill>
          </w14:textFill>
        </w:rPr>
        <w:t>以绝不让一名寒门学子因贫困失学、帮助每一个建档立卡贫困家庭子女上得起学为基本目标，建立了“两封信”“两课堂”“两张卡”“一书一卡一专栏”宣传制度、“双线”负责机制，通过政府主导、社会捐赠和学校积极参与等途径，</w:t>
      </w:r>
      <w:r>
        <w:rPr>
          <w:rFonts w:hint="eastAsia" w:ascii="仿宋_GB2312" w:hAnsi="仿宋_GB2312" w:eastAsia="仿宋_GB2312" w:cs="仿宋_GB2312"/>
          <w:color w:val="000000" w:themeColor="text1"/>
          <w:sz w:val="32"/>
          <w:szCs w:val="32"/>
          <w:lang w:eastAsia="zh-CN"/>
          <w14:textFill>
            <w14:solidFill>
              <w14:schemeClr w14:val="tx1"/>
            </w14:solidFill>
          </w14:textFill>
        </w:rPr>
        <w:t>近年来，每年</w:t>
      </w:r>
      <w:r>
        <w:rPr>
          <w:rFonts w:hint="eastAsia" w:ascii="仿宋_GB2312" w:hAnsi="仿宋_GB2312" w:eastAsia="仿宋_GB2312" w:cs="仿宋_GB2312"/>
          <w:color w:val="000000" w:themeColor="text1"/>
          <w:sz w:val="32"/>
          <w:szCs w:val="32"/>
          <w14:textFill>
            <w14:solidFill>
              <w14:schemeClr w14:val="tx1"/>
            </w14:solidFill>
          </w14:textFill>
        </w:rPr>
        <w:t>投入教育扶贫资金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00余万元，惠及贫困学生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万余人次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实现应学尽学、应助尽助。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2020年4月，成为省学生资助管理中心第一批生源地信用助学贷款受理标准化建设达标单位。</w:t>
      </w:r>
      <w:r>
        <w:rPr>
          <w:rFonts w:hint="eastAsia" w:ascii="仿宋_GB2312" w:hAnsi="仿宋_GB2312" w:eastAsia="仿宋_GB2312" w:cs="仿宋_GB2312"/>
          <w:bCs/>
          <w:color w:val="000000" w:themeColor="text1"/>
          <w:sz w:val="32"/>
          <w:szCs w:val="32"/>
          <w14:textFill>
            <w14:solidFill>
              <w14:schemeClr w14:val="tx1"/>
            </w14:solidFill>
          </w14:textFill>
        </w:rPr>
        <w:t>2020年5月，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我县</w:t>
      </w:r>
      <w:r>
        <w:rPr>
          <w:rFonts w:hint="eastAsia" w:ascii="仿宋_GB2312" w:hAnsi="仿宋_GB2312" w:eastAsia="仿宋_GB2312" w:cs="仿宋_GB2312"/>
          <w:bCs/>
          <w:color w:val="000000" w:themeColor="text1"/>
          <w:sz w:val="32"/>
          <w:szCs w:val="32"/>
          <w14:textFill>
            <w14:solidFill>
              <w14:schemeClr w14:val="tx1"/>
            </w14:solidFill>
          </w14:textFill>
        </w:rPr>
        <w:t>被中国发展研究基金会评为农村义务教育学生营养改善计划“阳光校餐”数据平台项目示范县。</w:t>
      </w:r>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是控辍保学工作纵深推进。</w:t>
      </w:r>
      <w:r>
        <w:rPr>
          <w:rFonts w:hint="eastAsia" w:ascii="仿宋_GB2312" w:hAnsi="仿宋_GB2312" w:eastAsia="仿宋_GB2312" w:cs="仿宋_GB2312"/>
          <w:color w:val="000000" w:themeColor="text1"/>
          <w:sz w:val="32"/>
          <w:szCs w:val="32"/>
          <w14:textFill>
            <w14:solidFill>
              <w14:schemeClr w14:val="tx1"/>
            </w14:solidFill>
          </w14:textFill>
        </w:rPr>
        <w:t>制</w:t>
      </w:r>
      <w:r>
        <w:rPr>
          <w:rFonts w:hint="eastAsia" w:ascii="仿宋_GB2312" w:hAnsi="仿宋_GB2312" w:eastAsia="仿宋_GB2312" w:cs="仿宋_GB2312"/>
          <w:color w:val="000000" w:themeColor="text1"/>
          <w:sz w:val="32"/>
          <w:szCs w:val="32"/>
          <w:lang w:eastAsia="zh-CN"/>
          <w14:textFill>
            <w14:solidFill>
              <w14:schemeClr w14:val="tx1"/>
            </w14:solidFill>
          </w14:textFill>
        </w:rPr>
        <w:t>定</w:t>
      </w:r>
      <w:r>
        <w:rPr>
          <w:rFonts w:hint="eastAsia" w:ascii="仿宋_GB2312" w:hAnsi="仿宋_GB2312" w:eastAsia="仿宋_GB2312" w:cs="仿宋_GB2312"/>
          <w:color w:val="000000" w:themeColor="text1"/>
          <w:sz w:val="32"/>
          <w:szCs w:val="32"/>
          <w14:textFill>
            <w14:solidFill>
              <w14:schemeClr w14:val="tx1"/>
            </w14:solidFill>
          </w14:textFill>
        </w:rPr>
        <w:t>了《古丈县控辍保学方案》和《古丈县残疾儿童送教上门方案》，先后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次组织全县千余名教师进村入户开展控辍保学大走访活动，全面落实控辍保学“六长”与“三帮一”责任制，对面临失学的贫困学生进行劝返，并建立了“三帮一”控辍保学台账。开展“三帮一”劝返行动11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余次，送教上门活动590余次，</w:t>
      </w:r>
      <w:r>
        <w:rPr>
          <w:rFonts w:hint="eastAsia" w:ascii="仿宋_GB2312" w:hAnsi="仿宋_GB2312" w:eastAsia="仿宋_GB2312" w:cs="仿宋_GB2312"/>
          <w:color w:val="000000" w:themeColor="text1"/>
          <w:sz w:val="32"/>
          <w:szCs w:val="32"/>
          <w:lang w:eastAsia="zh-CN"/>
          <w14:textFill>
            <w14:solidFill>
              <w14:schemeClr w14:val="tx1"/>
            </w14:solidFill>
          </w14:textFill>
        </w:rPr>
        <w:t>实现</w:t>
      </w:r>
      <w:r>
        <w:rPr>
          <w:rFonts w:hint="eastAsia" w:ascii="仿宋_GB2312" w:hAnsi="仿宋_GB2312" w:eastAsia="仿宋_GB2312" w:cs="仿宋_GB2312"/>
          <w:color w:val="000000" w:themeColor="text1"/>
          <w:sz w:val="32"/>
          <w:szCs w:val="32"/>
          <w14:textFill>
            <w14:solidFill>
              <w14:schemeClr w14:val="tx1"/>
            </w14:solidFill>
          </w14:textFill>
        </w:rPr>
        <w:t>全县无</w:t>
      </w:r>
      <w:r>
        <w:rPr>
          <w:rFonts w:hint="eastAsia" w:ascii="仿宋_GB2312" w:hAnsi="仿宋_GB2312" w:eastAsia="仿宋_GB2312" w:cs="仿宋_GB2312"/>
          <w:color w:val="000000" w:themeColor="text1"/>
          <w:sz w:val="32"/>
          <w:szCs w:val="32"/>
          <w:lang w:eastAsia="zh-CN"/>
          <w14:textFill>
            <w14:solidFill>
              <w14:schemeClr w14:val="tx1"/>
            </w14:solidFill>
          </w14:textFill>
        </w:rPr>
        <w:t>因贫</w:t>
      </w:r>
      <w:r>
        <w:rPr>
          <w:rFonts w:hint="eastAsia" w:ascii="仿宋_GB2312" w:hAnsi="仿宋_GB2312" w:eastAsia="仿宋_GB2312" w:cs="仿宋_GB2312"/>
          <w:color w:val="000000" w:themeColor="text1"/>
          <w:sz w:val="32"/>
          <w:szCs w:val="32"/>
          <w14:textFill>
            <w14:solidFill>
              <w14:schemeClr w14:val="tx1"/>
            </w14:solidFill>
          </w14:textFill>
        </w:rPr>
        <w:t>辍学</w:t>
      </w:r>
      <w:r>
        <w:rPr>
          <w:rFonts w:hint="eastAsia" w:ascii="仿宋_GB2312" w:hAnsi="仿宋_GB2312" w:eastAsia="仿宋_GB2312" w:cs="仿宋_GB2312"/>
          <w:color w:val="000000" w:themeColor="text1"/>
          <w:sz w:val="32"/>
          <w:szCs w:val="32"/>
          <w:lang w:eastAsia="zh-CN"/>
          <w14:textFill>
            <w14:solidFill>
              <w14:schemeClr w14:val="tx1"/>
            </w14:solidFill>
          </w14:textFill>
        </w:rPr>
        <w:t>的目标。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2020年12月，我县学生资助服务中心被州人社局评为湘西州事业单位脱贫攻坚奖励记功单位。</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b/>
          <w:bCs/>
          <w:color w:val="000000"/>
          <w:kern w:val="0"/>
          <w:sz w:val="32"/>
          <w:szCs w:val="32"/>
          <w:u w:val="none"/>
          <w:shd w:val="clear" w:color="auto" w:fill="FFFFFF"/>
          <w:lang w:val="en-US" w:eastAsia="zh-CN"/>
        </w:rPr>
        <w:t>切实抓好了中小学招生改革工作。</w:t>
      </w:r>
      <w:r>
        <w:rPr>
          <w:rFonts w:hint="eastAsia" w:ascii="仿宋_GB2312" w:hAnsi="仿宋_GB2312" w:eastAsia="仿宋_GB2312" w:cs="仿宋_GB2312"/>
          <w:b w:val="0"/>
          <w:bCs w:val="0"/>
          <w:sz w:val="32"/>
          <w:szCs w:val="32"/>
          <w:lang w:eastAsia="zh-CN"/>
        </w:rPr>
        <w:t>细致开展了前期摸底工作。组织对全县小学一年级适龄儿童和城区初中一年级学生进行摸底，县城小学、初中学位完全能够满足就读需求。科学规范招生入学。根据全州中小学入学招生改革工作要求，在充分听取家长、人大代表、政协委员等干部群众意见后，我县出台了《2020 年秋季古丈县城区义务教育阶段学校招生入学方案》。明确了城区义务教育阶段招生入学按户籍划片、免试就近、超员摇号的原则。严格落实维稳措施。加大政策宣传，充分利用微信、广播电视等方式宣传招生政策，争取社会、家长对招生改革工作的理解与支持。为确保入学安全稳定，成立了安全维稳工作领导小组，出台了安全维稳工作预案。由于我县方案可行，方法得当，措施得力，招生入学工作平稳有序并已顺利完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四是</w:t>
      </w:r>
      <w:r>
        <w:rPr>
          <w:rFonts w:hint="eastAsia" w:ascii="仿宋_GB2312" w:hAnsi="仿宋_GB2312" w:eastAsia="仿宋_GB2312" w:cs="仿宋_GB2312"/>
          <w:b/>
          <w:bCs/>
          <w:color w:val="000000" w:themeColor="text1"/>
          <w:sz w:val="32"/>
          <w:szCs w:val="32"/>
          <w14:textFill>
            <w14:solidFill>
              <w14:schemeClr w14:val="tx1"/>
            </w14:solidFill>
          </w14:textFill>
        </w:rPr>
        <w:t>大班额化解工作扎实推进。</w:t>
      </w:r>
      <w:r>
        <w:rPr>
          <w:rFonts w:hint="eastAsia" w:ascii="仿宋_GB2312" w:hAnsi="仿宋_GB2312" w:eastAsia="仿宋_GB2312" w:cs="仿宋_GB2312"/>
          <w:color w:val="000000" w:themeColor="text1"/>
          <w:sz w:val="32"/>
          <w:szCs w:val="32"/>
          <w14:textFill>
            <w14:solidFill>
              <w14:schemeClr w14:val="tx1"/>
            </w14:solidFill>
          </w14:textFill>
        </w:rPr>
        <w:t>克服阻力和困难，对城区学校布局进行了合理调整，新修的芙蓉学校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秋季按期开学，对城区学生进行了合理分流，进城经商和务工</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w:t>
      </w:r>
      <w:r>
        <w:rPr>
          <w:rFonts w:hint="eastAsia" w:ascii="仿宋_GB2312" w:hAnsi="仿宋_GB2312" w:eastAsia="仿宋_GB2312" w:cs="仿宋_GB2312"/>
          <w:color w:val="000000" w:themeColor="text1"/>
          <w:sz w:val="32"/>
          <w:szCs w:val="32"/>
          <w14:textFill>
            <w14:solidFill>
              <w14:schemeClr w14:val="tx1"/>
            </w14:solidFill>
          </w14:textFill>
        </w:rPr>
        <w:t>子女就学</w:t>
      </w:r>
      <w:r>
        <w:rPr>
          <w:rFonts w:hint="eastAsia" w:ascii="仿宋_GB2312" w:hAnsi="仿宋_GB2312" w:eastAsia="仿宋_GB2312" w:cs="仿宋_GB2312"/>
          <w:color w:val="000000" w:themeColor="text1"/>
          <w:sz w:val="32"/>
          <w:szCs w:val="32"/>
          <w:lang w:eastAsia="zh-CN"/>
          <w14:textFill>
            <w14:solidFill>
              <w14:schemeClr w14:val="tx1"/>
            </w14:solidFill>
          </w14:textFill>
        </w:rPr>
        <w:t>入学</w:t>
      </w:r>
      <w:r>
        <w:rPr>
          <w:rFonts w:hint="eastAsia" w:ascii="仿宋_GB2312" w:hAnsi="仿宋_GB2312" w:eastAsia="仿宋_GB2312" w:cs="仿宋_GB2312"/>
          <w:color w:val="000000" w:themeColor="text1"/>
          <w:sz w:val="32"/>
          <w:szCs w:val="32"/>
          <w14:textFill>
            <w14:solidFill>
              <w14:schemeClr w14:val="tx1"/>
            </w14:solidFill>
          </w14:textFill>
        </w:rPr>
        <w:t>得到切实保障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新增学位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3390</w:t>
      </w:r>
      <w:r>
        <w:rPr>
          <w:rFonts w:hint="eastAsia" w:ascii="仿宋_GB2312" w:hAnsi="仿宋_GB2312" w:eastAsia="仿宋_GB2312" w:cs="仿宋_GB2312"/>
          <w:color w:val="000000" w:themeColor="text1"/>
          <w:sz w:val="32"/>
          <w:szCs w:val="32"/>
          <w14:textFill>
            <w14:solidFill>
              <w14:schemeClr w14:val="tx1"/>
            </w14:solidFill>
          </w14:textFill>
        </w:rPr>
        <w:t>个，化解大班额45个，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全面完成省定消除大班额任务。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b/>
          <w:color w:val="000000" w:themeColor="text1"/>
          <w:sz w:val="32"/>
          <w:szCs w:val="32"/>
          <w14:textFill>
            <w14:solidFill>
              <w14:schemeClr w14:val="tx1"/>
            </w14:solidFill>
          </w14:textFill>
        </w:rPr>
        <w:t>项目工作有序推进。</w:t>
      </w:r>
      <w:r>
        <w:rPr>
          <w:rFonts w:hint="eastAsia" w:ascii="仿宋_GB2312" w:hAnsi="宋体" w:eastAsia="仿宋_GB2312" w:cs="宋体"/>
          <w:sz w:val="32"/>
          <w:szCs w:val="32"/>
          <w:lang w:eastAsia="zh-CN"/>
        </w:rPr>
        <w:t>积极</w:t>
      </w:r>
      <w:r>
        <w:rPr>
          <w:rFonts w:hint="eastAsia" w:ascii="仿宋_GB2312" w:hAnsi="宋体" w:eastAsia="仿宋_GB2312" w:cs="宋体"/>
          <w:sz w:val="32"/>
          <w:szCs w:val="32"/>
        </w:rPr>
        <w:t>组织</w:t>
      </w:r>
      <w:r>
        <w:rPr>
          <w:rFonts w:hint="eastAsia" w:ascii="仿宋_GB2312" w:hAnsi="宋体" w:eastAsia="仿宋_GB2312" w:cs="宋体"/>
          <w:sz w:val="32"/>
          <w:szCs w:val="32"/>
          <w:lang w:eastAsia="zh-CN"/>
        </w:rPr>
        <w:t>开展</w:t>
      </w:r>
      <w:r>
        <w:rPr>
          <w:rFonts w:hint="eastAsia" w:ascii="仿宋_GB2312" w:hAnsi="宋体" w:eastAsia="仿宋_GB2312" w:cs="宋体"/>
          <w:sz w:val="32"/>
          <w:szCs w:val="32"/>
        </w:rPr>
        <w:t>了全县学校教育规划工作，</w:t>
      </w:r>
      <w:r>
        <w:rPr>
          <w:rFonts w:hint="eastAsia" w:ascii="仿宋_GB2312" w:eastAsia="仿宋_GB2312"/>
          <w:sz w:val="32"/>
          <w:szCs w:val="32"/>
        </w:rPr>
        <w:t>优化完成</w:t>
      </w:r>
      <w:r>
        <w:rPr>
          <w:rFonts w:hint="eastAsia" w:ascii="仿宋_GB2312" w:eastAsia="仿宋_GB2312"/>
          <w:sz w:val="32"/>
          <w:szCs w:val="32"/>
          <w:lang w:eastAsia="zh-CN"/>
        </w:rPr>
        <w:t>了</w:t>
      </w:r>
      <w:r>
        <w:rPr>
          <w:rFonts w:hint="eastAsia" w:ascii="仿宋_GB2312" w:eastAsia="仿宋_GB2312"/>
          <w:sz w:val="32"/>
          <w:szCs w:val="32"/>
        </w:rPr>
        <w:t>古丈县“十四五”教育建设规划及乡村振兴战略重点项目储备，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积极推动</w:t>
      </w:r>
      <w:r>
        <w:rPr>
          <w:rFonts w:hint="eastAsia" w:ascii="仿宋_GB2312" w:hAnsi="仿宋_GB2312" w:eastAsia="仿宋_GB2312" w:cs="仿宋_GB2312"/>
          <w:bCs/>
          <w:color w:val="000000" w:themeColor="text1"/>
          <w:sz w:val="32"/>
          <w:szCs w:val="32"/>
          <w14:textFill>
            <w14:solidFill>
              <w14:schemeClr w14:val="tx1"/>
            </w14:solidFill>
          </w14:textFill>
        </w:rPr>
        <w:t>学校办学条件标准化建设</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启动开工及续建</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w:t>
      </w:r>
      <w:r>
        <w:rPr>
          <w:rFonts w:hint="eastAsia" w:ascii="仿宋_GB2312" w:hAnsi="仿宋_GB2312" w:eastAsia="仿宋_GB2312" w:cs="仿宋_GB2312"/>
          <w:color w:val="000000" w:themeColor="text1"/>
          <w:sz w:val="32"/>
          <w:szCs w:val="32"/>
          <w14:textFill>
            <w14:solidFill>
              <w14:schemeClr w14:val="tx1"/>
            </w14:solidFill>
          </w14:textFill>
        </w:rPr>
        <w:t>个，完成投资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29544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bCs/>
          <w:color w:val="000000" w:themeColor="text1"/>
          <w:sz w:val="32"/>
          <w:szCs w:val="32"/>
          <w14:textFill>
            <w14:solidFill>
              <w14:schemeClr w14:val="tx1"/>
            </w14:solidFill>
          </w14:textFill>
        </w:rPr>
        <w:t>新建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bCs/>
          <w:color w:val="000000" w:themeColor="text1"/>
          <w:sz w:val="32"/>
          <w:szCs w:val="32"/>
          <w14:textFill>
            <w14:solidFill>
              <w14:schemeClr w14:val="tx1"/>
            </w14:solidFill>
          </w14:textFill>
        </w:rPr>
        <w:t>芙蓉学校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、推进了</w:t>
      </w:r>
      <w:r>
        <w:rPr>
          <w:rFonts w:hint="eastAsia" w:ascii="仿宋_GB2312" w:hAnsi="宋体" w:eastAsia="仿宋_GB2312" w:cs="宋体"/>
          <w:sz w:val="32"/>
          <w:szCs w:val="32"/>
        </w:rPr>
        <w:t>坪坝九年制</w:t>
      </w:r>
      <w:r>
        <w:rPr>
          <w:rFonts w:hint="eastAsia" w:ascii="仿宋_GB2312" w:hAnsi="宋体" w:eastAsia="仿宋_GB2312" w:cs="宋体"/>
          <w:sz w:val="32"/>
          <w:szCs w:val="32"/>
          <w:lang w:eastAsia="zh-CN"/>
        </w:rPr>
        <w:t>学校</w:t>
      </w:r>
      <w:r>
        <w:rPr>
          <w:rFonts w:hint="eastAsia" w:ascii="仿宋_GB2312" w:hAnsi="宋体" w:eastAsia="仿宋_GB2312" w:cs="宋体"/>
          <w:sz w:val="32"/>
          <w:szCs w:val="32"/>
        </w:rPr>
        <w:t>教学楼、罗依</w:t>
      </w:r>
      <w:r>
        <w:rPr>
          <w:rFonts w:hint="eastAsia" w:ascii="仿宋_GB2312" w:hAnsi="宋体" w:eastAsia="仿宋_GB2312" w:cs="宋体"/>
          <w:sz w:val="32"/>
          <w:szCs w:val="32"/>
          <w:lang w:eastAsia="zh-CN"/>
        </w:rPr>
        <w:t>中心</w:t>
      </w:r>
      <w:r>
        <w:rPr>
          <w:rFonts w:hint="eastAsia" w:ascii="仿宋_GB2312" w:hAnsi="宋体" w:eastAsia="仿宋_GB2312" w:cs="宋体"/>
          <w:sz w:val="32"/>
          <w:szCs w:val="32"/>
        </w:rPr>
        <w:t>幼儿园教学楼、古丈职校实训楼</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山枣幼儿园</w:t>
      </w:r>
      <w:r>
        <w:rPr>
          <w:rFonts w:hint="eastAsia" w:ascii="仿宋_GB2312" w:hAnsi="宋体" w:eastAsia="仿宋_GB2312" w:cs="宋体"/>
          <w:sz w:val="32"/>
          <w:szCs w:val="32"/>
          <w:lang w:eastAsia="zh-CN"/>
        </w:rPr>
        <w:t>项目</w:t>
      </w:r>
      <w:r>
        <w:rPr>
          <w:rFonts w:hint="eastAsia" w:ascii="仿宋_GB2312" w:hAnsi="宋体" w:eastAsia="仿宋_GB2312" w:cs="宋体"/>
          <w:sz w:val="32"/>
          <w:szCs w:val="32"/>
        </w:rPr>
        <w:t>等</w:t>
      </w:r>
      <w:r>
        <w:rPr>
          <w:rFonts w:hint="eastAsia" w:ascii="仿宋_GB2312" w:hAnsi="宋体" w:eastAsia="仿宋_GB2312" w:cs="宋体"/>
          <w:sz w:val="32"/>
          <w:szCs w:val="32"/>
          <w:lang w:eastAsia="zh-CN"/>
        </w:rPr>
        <w:t>建设，启动了芙蓉幼儿园建设前期工作，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12所学校旱厕改水厕建设项目。</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是教育信息化工程深入推进。</w:t>
      </w:r>
      <w:r>
        <w:rPr>
          <w:rFonts w:hint="eastAsia" w:ascii="仿宋_GB2312" w:hAnsi="仿宋_GB2312" w:eastAsia="仿宋_GB2312" w:cs="仿宋_GB2312"/>
          <w:bCs/>
          <w:color w:val="000000" w:themeColor="text1"/>
          <w:sz w:val="32"/>
          <w:szCs w:val="32"/>
          <w14:textFill>
            <w14:solidFill>
              <w14:schemeClr w14:val="tx1"/>
            </w14:solidFill>
          </w14:textFill>
        </w:rPr>
        <w:t>提前实现了教育部提出的“2020年教学点光纤网络”的目标，无线网络及“班班通”设备覆盖率已达100%。</w:t>
      </w:r>
      <w:r>
        <w:rPr>
          <w:rFonts w:hint="eastAsia" w:ascii="仿宋_GB2312" w:hAnsi="仿宋_GB2312" w:eastAsia="仿宋_GB2312" w:cs="仿宋_GB2312"/>
          <w:color w:val="000000" w:themeColor="text1"/>
          <w:sz w:val="32"/>
          <w:szCs w:val="32"/>
          <w14:textFill>
            <w14:solidFill>
              <w14:schemeClr w14:val="tx1"/>
            </w14:solidFill>
          </w14:textFill>
        </w:rPr>
        <w:t>教育信息化工程重点已从突出“建”转变到了如何“用”上，视频会议系统、班班通使用率大幅提高，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芙蓉学校建成了我州首个“创客教室”，实现了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3D打印，</w:t>
      </w:r>
      <w:r>
        <w:rPr>
          <w:rFonts w:hint="eastAsia" w:ascii="仿宋_GB2312" w:hAnsi="仿宋_GB2312" w:eastAsia="仿宋_GB2312" w:cs="仿宋_GB2312"/>
          <w:color w:val="000000" w:themeColor="text1"/>
          <w:sz w:val="32"/>
          <w:szCs w:val="32"/>
          <w14:textFill>
            <w14:solidFill>
              <w14:schemeClr w14:val="tx1"/>
            </w14:solidFill>
          </w14:textFill>
        </w:rPr>
        <w:t>教育信息化建设得到全面推进。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完成教育信息化投资200余万元。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）各类教育全面发展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一是学前教育发展明显提升。</w:t>
      </w:r>
      <w:r>
        <w:rPr>
          <w:rFonts w:hint="eastAsia" w:ascii="仿宋_GB2312" w:hAnsi="仿宋_GB2312" w:eastAsia="仿宋_GB2312" w:cs="仿宋_GB2312"/>
          <w:bCs/>
          <w:color w:val="000000" w:themeColor="text1"/>
          <w:sz w:val="32"/>
          <w:szCs w:val="32"/>
          <w14:textFill>
            <w14:solidFill>
              <w14:schemeClr w14:val="tx1"/>
            </w14:solidFill>
          </w14:textFill>
        </w:rPr>
        <w:t>公办、民办、山村幼儿园建设有序推进，各镇农村公办幼儿园实现了全覆盖。办学行为逐步规范，</w:t>
      </w:r>
      <w:r>
        <w:rPr>
          <w:rFonts w:hint="eastAsia" w:ascii="仿宋_GB2312" w:hAnsi="仿宋_GB2312" w:eastAsia="仿宋_GB2312" w:cs="仿宋_GB2312"/>
          <w:color w:val="000000" w:themeColor="text1"/>
          <w:sz w:val="32"/>
          <w:szCs w:val="32"/>
          <w14:textFill>
            <w14:solidFill>
              <w14:schemeClr w14:val="tx1"/>
            </w14:solidFill>
          </w14:textFill>
        </w:rPr>
        <w:t>消防设施、环境创设、区角创建、科学保教等工作得到逐步提高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今年</w:t>
      </w:r>
      <w:r>
        <w:rPr>
          <w:rFonts w:hint="eastAsia" w:ascii="仿宋_GB2312" w:hAnsi="仿宋_GB2312" w:eastAsia="仿宋_GB2312" w:cs="仿宋_GB2312"/>
          <w:color w:val="000000" w:themeColor="text1"/>
          <w:sz w:val="32"/>
          <w:szCs w:val="32"/>
          <w14:textFill>
            <w14:solidFill>
              <w14:schemeClr w14:val="tx1"/>
            </w14:solidFill>
          </w14:textFill>
        </w:rPr>
        <w:t>第一届“中国儿童发展论坛”上，</w:t>
      </w:r>
      <w:r>
        <w:rPr>
          <w:rFonts w:hint="eastAsia" w:ascii="仿宋_GB2312" w:hAnsi="仿宋_GB2312" w:eastAsia="仿宋_GB2312" w:cs="仿宋_GB2312"/>
          <w:color w:val="000000" w:themeColor="text1"/>
          <w:sz w:val="32"/>
          <w:szCs w:val="32"/>
          <w:lang w:eastAsia="zh-CN"/>
          <w14:textFill>
            <w14:solidFill>
              <w14:schemeClr w14:val="tx1"/>
            </w14:solidFill>
          </w14:textFill>
        </w:rPr>
        <w:t>山村幼儿园项目</w:t>
      </w:r>
      <w:r>
        <w:rPr>
          <w:rFonts w:hint="eastAsia" w:ascii="仿宋_GB2312" w:hAnsi="仿宋_GB2312" w:eastAsia="仿宋_GB2312" w:cs="仿宋_GB2312"/>
          <w:color w:val="000000" w:themeColor="text1"/>
          <w:sz w:val="32"/>
          <w:szCs w:val="32"/>
          <w14:textFill>
            <w14:solidFill>
              <w14:schemeClr w14:val="tx1"/>
            </w14:solidFill>
          </w14:textFill>
        </w:rPr>
        <w:t>得到中国发展研究基金会的肯定，向欢庆、彭丽老师被中国发展研究基金会授予“全国优秀项目管理者”称号，山村幼教志愿者石承香获得“全国优秀幼教志愿者”称号。</w:t>
      </w:r>
      <w:r>
        <w:rPr>
          <w:rFonts w:hint="eastAsia" w:ascii="仿宋_GB2312" w:hAnsi="仿宋_GB2312" w:eastAsia="仿宋_GB2312" w:cs="仿宋_GB2312"/>
          <w:bCs/>
          <w:color w:val="000000" w:themeColor="text1"/>
          <w:sz w:val="32"/>
          <w:szCs w:val="32"/>
          <w14:textFill>
            <w14:solidFill>
              <w14:schemeClr w14:val="tx1"/>
            </w14:solidFill>
          </w14:textFill>
        </w:rPr>
        <w:t>2020年3月，省委副书记乌兰对古丈县推进“山村幼儿园计划”的做法给予了充分肯定，并批示“古丈经验值得推广”；</w:t>
      </w:r>
      <w:r>
        <w:rPr>
          <w:rFonts w:hint="eastAsia" w:ascii="仿宋_GB2312" w:hAnsi="仿宋_GB2312" w:eastAsia="仿宋_GB2312" w:cs="仿宋_GB2312"/>
          <w:color w:val="000000" w:themeColor="text1"/>
          <w:sz w:val="32"/>
          <w:szCs w:val="32"/>
          <w14:textFill>
            <w14:solidFill>
              <w14:schemeClr w14:val="tx1"/>
            </w14:solidFill>
          </w14:textFill>
        </w:rPr>
        <w:t>2020年4月，农业农村部期刊对我县的经验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作</w:t>
      </w:r>
      <w:r>
        <w:rPr>
          <w:rFonts w:hint="eastAsia" w:ascii="仿宋_GB2312" w:hAnsi="仿宋_GB2312" w:eastAsia="仿宋_GB2312" w:cs="仿宋_GB2312"/>
          <w:color w:val="000000" w:themeColor="text1"/>
          <w:sz w:val="32"/>
          <w:szCs w:val="32"/>
          <w14:textFill>
            <w14:solidFill>
              <w14:schemeClr w14:val="tx1"/>
            </w14:solidFill>
          </w14:textFill>
        </w:rPr>
        <w:t>了推广.7月我县申报的《古丈县实施“山村幼儿园”破解农村学前教育难题的探索与实践》</w:t>
      </w:r>
      <w:r>
        <w:rPr>
          <w:rFonts w:hint="eastAsia" w:ascii="仿宋_GB2312" w:hAnsi="仿宋_GB2312" w:eastAsia="仿宋_GB2312" w:cs="仿宋_GB2312"/>
          <w:color w:val="000000" w:themeColor="text1"/>
          <w:sz w:val="32"/>
          <w:szCs w:val="32"/>
          <w:lang w:eastAsia="zh-CN"/>
          <w14:textFill>
            <w14:solidFill>
              <w14:schemeClr w14:val="tx1"/>
            </w14:solidFill>
          </w14:textFill>
        </w:rPr>
        <w:t>课题</w:t>
      </w:r>
      <w:r>
        <w:rPr>
          <w:rFonts w:hint="eastAsia" w:ascii="仿宋_GB2312" w:hAnsi="仿宋_GB2312" w:eastAsia="仿宋_GB2312" w:cs="仿宋_GB2312"/>
          <w:color w:val="000000" w:themeColor="text1"/>
          <w:sz w:val="32"/>
          <w:szCs w:val="32"/>
          <w14:textFill>
            <w14:solidFill>
              <w14:schemeClr w14:val="tx1"/>
            </w14:solidFill>
          </w14:textFill>
        </w:rPr>
        <w:t>，在全省第二届民族教育优秀教育教学成果评比中荣获一等奖。同时，这一成果将代表湖南省参加“全国首届民族教育优秀教学成果评比及展示活动”。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8月在吉首召开的全省基础教育发展现场会上，县长做了典型发言。</w:t>
      </w:r>
      <w:r>
        <w:rPr>
          <w:rFonts w:hint="eastAsia" w:ascii="仿宋_GB2312" w:hAnsi="仿宋_GB2312" w:eastAsia="仿宋_GB2312" w:cs="仿宋_GB2312"/>
          <w:b/>
          <w:bCs/>
          <w:color w:val="000000" w:themeColor="text1"/>
          <w:sz w:val="32"/>
          <w:szCs w:val="32"/>
          <w14:textFill>
            <w14:solidFill>
              <w14:schemeClr w14:val="tx1"/>
            </w14:solidFill>
          </w14:textFill>
        </w:rPr>
        <w:t>二是中小学质量明显提高。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加强了</w:t>
      </w:r>
      <w:r>
        <w:rPr>
          <w:rFonts w:hint="eastAsia" w:ascii="仿宋_GB2312" w:hAnsi="仿宋_GB2312" w:eastAsia="仿宋_GB2312" w:cs="仿宋_GB2312"/>
          <w:color w:val="000000" w:themeColor="text1"/>
          <w:sz w:val="32"/>
          <w:szCs w:val="32"/>
          <w14:textFill>
            <w14:solidFill>
              <w14:schemeClr w14:val="tx1"/>
            </w14:solidFill>
          </w14:textFill>
        </w:rPr>
        <w:t>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政治</w:t>
      </w:r>
      <w:r>
        <w:rPr>
          <w:rFonts w:hint="eastAsia" w:ascii="仿宋_GB2312" w:hAnsi="仿宋_GB2312" w:eastAsia="仿宋_GB2312" w:cs="仿宋_GB2312"/>
          <w:color w:val="000000" w:themeColor="text1"/>
          <w:sz w:val="32"/>
          <w:szCs w:val="32"/>
          <w14:textFill>
            <w14:solidFill>
              <w14:schemeClr w14:val="tx1"/>
            </w14:solidFill>
          </w14:textFill>
        </w:rPr>
        <w:t>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，古丈一中教师杜贤民被评为“全国优秀教师”，断龙完小教师向功科被评为“湖南省优秀乡村教师”</w:t>
      </w:r>
      <w:r>
        <w:rPr>
          <w:rFonts w:hint="eastAsia" w:ascii="仿宋_GB2312" w:hAnsi="仿宋_GB2312" w:eastAsia="仿宋_GB2312" w:cs="仿宋_GB2312"/>
          <w:color w:val="000000" w:themeColor="text1"/>
          <w:sz w:val="32"/>
          <w:szCs w:val="32"/>
          <w:lang w:eastAsia="zh-CN"/>
          <w14:textFill>
            <w14:solidFill>
              <w14:schemeClr w14:val="tx1"/>
            </w14:solidFill>
          </w14:textFill>
        </w:rPr>
        <w:t>，局机关干部康加好被教育部关工委授予“先进个人”称号</w:t>
      </w:r>
      <w:r>
        <w:rPr>
          <w:rFonts w:hint="eastAsia" w:ascii="仿宋_GB2312" w:hAnsi="仿宋_GB2312" w:eastAsia="仿宋_GB2312" w:cs="仿宋_GB2312"/>
          <w:color w:val="000000" w:themeColor="text1"/>
          <w:sz w:val="32"/>
          <w:szCs w:val="32"/>
          <w14:textFill>
            <w14:solidFill>
              <w14:schemeClr w14:val="tx1"/>
            </w14:solidFill>
          </w14:textFill>
        </w:rPr>
        <w:t>。全县教研、教改力度增强，省州级立项课题5项，县级立项课题156项，上报优秀论文、案例、课件共60多篇（件）。</w:t>
      </w:r>
      <w:r>
        <w:rPr>
          <w:rFonts w:hint="eastAsia" w:ascii="仿宋_GB2312" w:hAnsi="仿宋_GB2312" w:eastAsia="仿宋_GB2312" w:cs="仿宋_GB2312"/>
          <w:color w:val="000000" w:themeColor="text1"/>
          <w:sz w:val="32"/>
          <w:szCs w:val="32"/>
          <w:lang w:eastAsia="zh-CN"/>
          <w14:textFill>
            <w14:solidFill>
              <w14:schemeClr w14:val="tx1"/>
            </w14:solidFill>
          </w14:textFill>
        </w:rPr>
        <w:t>今年本科上线实现四连增，再创历史新高，档分600分以上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lang w:eastAsia="zh-CN"/>
          <w14:textFill>
            <w14:solidFill>
              <w14:schemeClr w14:val="tx1"/>
            </w14:solidFill>
          </w14:textFill>
        </w:rPr>
        <w:t>人，一本上线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108</w:t>
      </w:r>
      <w:r>
        <w:rPr>
          <w:rFonts w:hint="eastAsia" w:ascii="仿宋_GB2312" w:hAnsi="仿宋_GB2312" w:eastAsia="仿宋_GB2312" w:cs="仿宋_GB2312"/>
          <w:color w:val="000000" w:themeColor="text1"/>
          <w:sz w:val="32"/>
          <w:szCs w:val="32"/>
          <w:lang w:eastAsia="zh-CN"/>
          <w14:textFill>
            <w14:solidFill>
              <w14:schemeClr w14:val="tx1"/>
            </w14:solidFill>
          </w14:textFill>
        </w:rPr>
        <w:t>人，比2019年增加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lang w:eastAsia="zh-CN"/>
          <w14:textFill>
            <w14:solidFill>
              <w14:schemeClr w14:val="tx1"/>
            </w14:solidFill>
          </w14:textFill>
        </w:rPr>
        <w:t>人；二本上线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w:t>
      </w:r>
      <w:r>
        <w:rPr>
          <w:rFonts w:hint="eastAsia" w:ascii="仿宋_GB2312" w:hAnsi="仿宋_GB2312" w:eastAsia="仿宋_GB2312" w:cs="仿宋_GB2312"/>
          <w:color w:val="000000" w:themeColor="text1"/>
          <w:sz w:val="32"/>
          <w:szCs w:val="32"/>
          <w:lang w:eastAsia="zh-CN"/>
          <w14:textFill>
            <w14:solidFill>
              <w14:schemeClr w14:val="tx1"/>
            </w14:solidFill>
          </w14:textFill>
        </w:rPr>
        <w:t>人，二本以上上线比2019年增加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在全县622人参考的情况下，</w:t>
      </w:r>
      <w:r>
        <w:rPr>
          <w:rFonts w:hint="eastAsia" w:ascii="仿宋_GB2312" w:hAnsi="仿宋_GB2312" w:eastAsia="仿宋_GB2312" w:cs="仿宋_GB2312"/>
          <w:color w:val="000000" w:themeColor="text1"/>
          <w:sz w:val="32"/>
          <w:szCs w:val="32"/>
          <w:lang w:eastAsia="zh-CN"/>
          <w14:textFill>
            <w14:solidFill>
              <w14:schemeClr w14:val="tx1"/>
            </w14:solidFill>
          </w14:textFill>
        </w:rPr>
        <w:t>本科上线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305人，上线率达到了49</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，成绩来之不易。</w:t>
      </w:r>
      <w:r>
        <w:rPr>
          <w:rFonts w:hint="eastAsia" w:ascii="仿宋_GB2312" w:hAnsi="仿宋_GB2312" w:eastAsia="仿宋_GB2312" w:cs="仿宋_GB2312"/>
          <w:b/>
          <w:color w:val="000000" w:themeColor="text1"/>
          <w:sz w:val="32"/>
          <w:szCs w:val="32"/>
          <w14:textFill>
            <w14:solidFill>
              <w14:schemeClr w14:val="tx1"/>
            </w14:solidFill>
          </w14:textFill>
        </w:rPr>
        <w:t>三是职业教育明显提质。</w:t>
      </w:r>
      <w:r>
        <w:rPr>
          <w:rFonts w:hint="eastAsia" w:ascii="仿宋_GB2312" w:hAnsi="仿宋_GB2312" w:eastAsia="仿宋_GB2312" w:cs="仿宋_GB2312"/>
          <w:bCs/>
          <w:color w:val="000000" w:themeColor="text1"/>
          <w:sz w:val="32"/>
          <w:szCs w:val="32"/>
          <w14:textFill>
            <w14:solidFill>
              <w14:schemeClr w14:val="tx1"/>
            </w14:solidFill>
          </w14:textFill>
        </w:rPr>
        <w:t>职校着力培育特色教师，打造绿色课堂，创建魅力学校，现有品牌特色专业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旅游管理和少儿足球。深受社会青睐，</w:t>
      </w:r>
      <w:r>
        <w:rPr>
          <w:rFonts w:hint="eastAsia" w:ascii="仿宋_GB2312" w:hAnsi="仿宋_GB2312" w:eastAsia="仿宋_GB2312" w:cs="仿宋_GB2312"/>
          <w:color w:val="000000" w:themeColor="text1"/>
          <w:sz w:val="32"/>
          <w:szCs w:val="32"/>
          <w:lang w:eastAsia="zh-CN"/>
          <w14:textFill>
            <w14:solidFill>
              <w14:schemeClr w14:val="tx1"/>
            </w14:solidFill>
          </w14:textFill>
        </w:rPr>
        <w:t>今年在全省职业学校建制班朗读比赛中荣获二等奖，在湖南省职业院校教师职业能力大赛中荣获二等奖，均为全州前列。"在全省“我是阳光中职生”抖音短视频制作比赛中获一等奖。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）队伍建设全面加强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一是教师队伍得到进一步补充。</w:t>
      </w:r>
      <w:r>
        <w:rPr>
          <w:rFonts w:hint="eastAsia" w:ascii="仿宋_GB2312" w:hAnsi="仿宋_GB2312" w:eastAsia="仿宋_GB2312" w:cs="仿宋_GB2312"/>
          <w:color w:val="000000" w:themeColor="text1"/>
          <w:sz w:val="32"/>
          <w:szCs w:val="32"/>
          <w14:textFill>
            <w14:solidFill>
              <w14:schemeClr w14:val="tx1"/>
            </w14:solidFill>
          </w14:textFill>
        </w:rPr>
        <w:t>针对教师队伍“不够用”“不够专”“不够优”等方面的问题，出台了《古丈县乡村教师支持计划》，通过实施特岗教师计划、免费师范生培养、教育类高层次人才引进、紧缺教师公开招考和支教等途径，补充中小学和幼儿教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向社会公开引进紧缺专业教师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人，接收免费定向培养师范生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b/>
          <w:color w:val="000000" w:themeColor="text1"/>
          <w:sz w:val="32"/>
          <w:szCs w:val="32"/>
          <w14:textFill>
            <w14:solidFill>
              <w14:schemeClr w14:val="tx1"/>
            </w14:solidFill>
          </w14:textFill>
        </w:rPr>
        <w:t>二是教师培训得到进一步推进。</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今年</w:t>
      </w:r>
      <w:r>
        <w:rPr>
          <w:rFonts w:hint="eastAsia" w:ascii="仿宋_GB2312" w:hAnsi="仿宋_GB2312" w:eastAsia="仿宋_GB2312" w:cs="仿宋_GB2312"/>
          <w:bCs/>
          <w:color w:val="000000" w:themeColor="text1"/>
          <w:sz w:val="32"/>
          <w:szCs w:val="32"/>
          <w14:textFill>
            <w14:solidFill>
              <w14:schemeClr w14:val="tx1"/>
            </w14:solidFill>
          </w14:textFill>
        </w:rPr>
        <w:t>被省教育厅批准为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国培项目县</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“农村网络联校实验县”</w:t>
      </w:r>
      <w:r>
        <w:rPr>
          <w:rFonts w:hint="eastAsia" w:ascii="仿宋_GB2312" w:hAnsi="仿宋_GB2312" w:eastAsia="仿宋_GB2312" w:cs="仿宋_GB2312"/>
          <w:bCs/>
          <w:color w:val="000000" w:themeColor="text1"/>
          <w:sz w:val="32"/>
          <w:szCs w:val="32"/>
          <w14:textFill>
            <w14:solidFill>
              <w14:schemeClr w14:val="tx1"/>
            </w14:solidFill>
          </w14:textFill>
        </w:rPr>
        <w:t>，建立培训基地5个，组建由州县学科带头人、州县名师工作室负责人及教学骨干45人组成的培训团队。</w:t>
      </w:r>
      <w:r>
        <w:rPr>
          <w:rFonts w:hint="eastAsia" w:ascii="仿宋_GB2312" w:hAnsi="仿宋_GB2312" w:eastAsia="仿宋_GB2312" w:cs="仿宋_GB2312"/>
          <w:color w:val="000000" w:themeColor="text1"/>
          <w:sz w:val="32"/>
          <w:szCs w:val="32"/>
          <w14:textFill>
            <w14:solidFill>
              <w14:schemeClr w14:val="tx1"/>
            </w14:solidFill>
          </w14:textFill>
        </w:rPr>
        <w:t>依托国培、省培计划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网络研修、送培下乡等形式，</w:t>
      </w:r>
      <w:r>
        <w:rPr>
          <w:rFonts w:hint="eastAsia" w:ascii="仿宋_GB2312" w:hAnsi="仿宋_GB2312" w:eastAsia="仿宋_GB2312" w:cs="仿宋_GB2312"/>
          <w:color w:val="000000" w:themeColor="text1"/>
          <w:sz w:val="32"/>
          <w:szCs w:val="32"/>
          <w:lang w:eastAsia="zh-CN"/>
          <w14:textFill>
            <w14:solidFill>
              <w14:schemeClr w14:val="tx1"/>
            </w14:solidFill>
          </w14:textFill>
        </w:rPr>
        <w:t>扎实</w:t>
      </w:r>
      <w:r>
        <w:rPr>
          <w:rFonts w:hint="eastAsia" w:ascii="仿宋_GB2312" w:hAnsi="仿宋_GB2312" w:eastAsia="仿宋_GB2312" w:cs="仿宋_GB2312"/>
          <w:color w:val="000000" w:themeColor="text1"/>
          <w:sz w:val="32"/>
          <w:szCs w:val="32"/>
          <w14:textFill>
            <w14:solidFill>
              <w14:schemeClr w14:val="tx1"/>
            </w14:solidFill>
          </w14:textFill>
        </w:rPr>
        <w:t>推进教师综合业务素质培训，同时积极推动新高考改革培训，一中教师先后到北京、上海、浙江等地交流培训学习。一年来，完成各级各类培项目72个，</w:t>
      </w:r>
      <w:r>
        <w:rPr>
          <w:rFonts w:hint="eastAsia" w:ascii="仿宋_GB2312" w:hAnsi="仿宋_GB2312" w:eastAsia="仿宋_GB2312" w:cs="仿宋_GB2312"/>
          <w:color w:val="000000" w:themeColor="text1"/>
          <w:sz w:val="32"/>
          <w:szCs w:val="32"/>
          <w:lang w:eastAsia="zh-CN"/>
          <w14:textFill>
            <w14:solidFill>
              <w14:schemeClr w14:val="tx1"/>
            </w14:solidFill>
          </w14:textFill>
        </w:rPr>
        <w:t>培训</w:t>
      </w:r>
      <w:r>
        <w:rPr>
          <w:rFonts w:hint="eastAsia" w:ascii="仿宋_GB2312" w:hAnsi="仿宋_GB2312" w:eastAsia="仿宋_GB2312" w:cs="仿宋_GB2312"/>
          <w:color w:val="000000" w:themeColor="text1"/>
          <w:sz w:val="32"/>
          <w:szCs w:val="32"/>
          <w14:textFill>
            <w14:solidFill>
              <w14:schemeClr w14:val="tx1"/>
            </w14:solidFill>
          </w14:textFill>
        </w:rPr>
        <w:t>2400余人次。</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三是开展了师德师风专项整治行动。</w:t>
      </w:r>
      <w:r>
        <w:rPr>
          <w:rFonts w:hint="eastAsia" w:ascii="仿宋_GB2312" w:hAnsi="仿宋_GB2312" w:eastAsia="仿宋_GB2312" w:cs="仿宋_GB2312"/>
          <w:b w:val="0"/>
          <w:bCs w:val="0"/>
          <w:sz w:val="32"/>
          <w:szCs w:val="32"/>
          <w:lang w:eastAsia="zh-CN"/>
        </w:rPr>
        <w:t>县委、县政府主要领导专题研究部署综合整治工作，</w:t>
      </w:r>
      <w:r>
        <w:rPr>
          <w:rFonts w:hint="eastAsia" w:ascii="仿宋_GB2312" w:hAnsi="仿宋_GB2312" w:eastAsia="仿宋_GB2312" w:cs="仿宋_GB2312"/>
          <w:sz w:val="32"/>
          <w:szCs w:val="32"/>
          <w:lang w:eastAsia="zh-CN"/>
        </w:rPr>
        <w:t>成立了以县委副书记为组长、县政协主席和分管副县长为副组长，县直相关职能部门主要负责人为成员的</w:t>
      </w:r>
      <w:r>
        <w:rPr>
          <w:rFonts w:hint="eastAsia" w:ascii="仿宋_GB2312" w:hAnsi="仿宋_GB2312" w:eastAsia="仿宋_GB2312" w:cs="仿宋_GB2312"/>
          <w:sz w:val="32"/>
          <w:szCs w:val="32"/>
        </w:rPr>
        <w:t>师德师风</w:t>
      </w:r>
      <w:r>
        <w:rPr>
          <w:rFonts w:hint="eastAsia" w:ascii="仿宋_GB2312" w:hAnsi="仿宋_GB2312" w:eastAsia="仿宋_GB2312" w:cs="仿宋_GB2312"/>
          <w:sz w:val="32"/>
          <w:szCs w:val="32"/>
          <w:lang w:eastAsia="zh-CN"/>
        </w:rPr>
        <w:t>和校园安全综合治理工作领导小组。</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b w:val="0"/>
          <w:bCs w:val="0"/>
          <w:sz w:val="32"/>
          <w:szCs w:val="32"/>
          <w:lang w:val="en-US" w:eastAsia="zh-CN"/>
        </w:rPr>
        <w:t>8月1日召开了全县师德师风和校园安全综合整治行动动员大会，州委常委、县委书记杨彦芳同志作了专题讲话；8月6日，召开了全县师德师风和校园安全专项整治巡察动员大会。8月12日，我县又召开全县中小学招生改革暨综合整治行动调度会，先后制定了</w:t>
      </w:r>
      <w:r>
        <w:rPr>
          <w:rFonts w:hint="eastAsia" w:ascii="仿宋_GB2312" w:hAnsi="仿宋_GB2312" w:eastAsia="仿宋_GB2312" w:cs="仿宋_GB2312"/>
          <w:sz w:val="32"/>
          <w:szCs w:val="32"/>
          <w:lang w:eastAsia="zh-CN"/>
        </w:rPr>
        <w:t>《古丈县师德师风和校园安全综合整治行动方案》，县纪委监委、县巡察办牵头制定了《古丈县师德师风和校园安全专项巡察工作方案》，全县共抽调</w:t>
      </w:r>
      <w:r>
        <w:rPr>
          <w:rFonts w:hint="eastAsia" w:ascii="仿宋_GB2312" w:hAnsi="仿宋_GB2312" w:eastAsia="仿宋_GB2312" w:cs="仿宋_GB2312"/>
          <w:sz w:val="32"/>
          <w:szCs w:val="32"/>
          <w:lang w:val="en-US" w:eastAsia="zh-CN"/>
        </w:rPr>
        <w:t>43名工作人员</w:t>
      </w:r>
      <w:r>
        <w:rPr>
          <w:rFonts w:hint="eastAsia" w:ascii="仿宋_GB2312" w:hAnsi="仿宋_GB2312" w:eastAsia="仿宋_GB2312" w:cs="仿宋_GB2312"/>
          <w:sz w:val="32"/>
          <w:szCs w:val="32"/>
          <w:lang w:eastAsia="zh-CN"/>
        </w:rPr>
        <w:t>组建</w:t>
      </w:r>
      <w:r>
        <w:rPr>
          <w:rFonts w:hint="eastAsia" w:ascii="仿宋_GB2312" w:hAnsi="仿宋_GB2312" w:eastAsia="仿宋_GB2312" w:cs="仿宋_GB2312"/>
          <w:sz w:val="32"/>
          <w:szCs w:val="32"/>
          <w:lang w:val="en-US" w:eastAsia="zh-CN"/>
        </w:rPr>
        <w:t>5个巡察组和1个指导组，全面进驻教体系统开展巡察工作，形成了综合整治行动的良好氛围。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11月在全州首届民办教育机构师德师风演讲暨教师技能比武大赛中三名选手参赛，两个一等奖，一个二等奖。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）安全工作全面落实</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一是安全合力进一步夯实。</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县委、政府高度重视学校安全工作，出台了</w:t>
      </w:r>
      <w:r>
        <w:rPr>
          <w:rFonts w:hint="eastAsia" w:ascii="仿宋_GB2312" w:hAnsi="仿宋_GB2312" w:eastAsia="仿宋_GB2312" w:cs="仿宋_GB2312"/>
          <w:sz w:val="32"/>
          <w:szCs w:val="32"/>
          <w:lang w:eastAsia="zh-CN"/>
        </w:rPr>
        <w:t>《古丈县建立县级领导联校和“平安校园”指导员制度实施方案》，对全县中心完小以上学校都明确了一名联校的县级领导和“平安校园”指导员，城区学校“平安校园”指导员由涉校县职能部门主要负责人担任，农村学校指导员原则上由所在镇的党委、政府主要负责人担任。县教体局</w:t>
      </w:r>
      <w:r>
        <w:rPr>
          <w:rFonts w:hint="eastAsia" w:ascii="仿宋_GB2312" w:hAnsi="仿宋_GB2312" w:eastAsia="仿宋_GB2312" w:cs="仿宋_GB2312"/>
          <w:sz w:val="32"/>
          <w:szCs w:val="32"/>
          <w:lang w:val="en-US" w:eastAsia="zh-CN"/>
        </w:rPr>
        <w:t>建立健全了管理制度。</w:t>
      </w:r>
      <w:r>
        <w:rPr>
          <w:rFonts w:hint="eastAsia" w:ascii="仿宋_GB2312" w:hAnsi="仿宋_GB2312" w:eastAsia="仿宋_GB2312" w:cs="仿宋_GB2312"/>
          <w:sz w:val="32"/>
          <w:szCs w:val="32"/>
          <w:lang w:eastAsia="zh-CN"/>
        </w:rPr>
        <w:t>建立了班子成员包片联点制度，各学校均配备了法制副校长，层层压实责任，确保责任任务捆绑到人，全县</w:t>
      </w:r>
      <w:r>
        <w:rPr>
          <w:rFonts w:hint="eastAsia" w:ascii="仿宋_GB2312" w:hAnsi="仿宋_GB2312" w:eastAsia="仿宋_GB2312" w:cs="仿宋_GB2312"/>
          <w:color w:val="000000" w:themeColor="text1"/>
          <w:sz w:val="32"/>
          <w:szCs w:val="32"/>
          <w14:textFill>
            <w14:solidFill>
              <w14:schemeClr w14:val="tx1"/>
            </w14:solidFill>
          </w14:textFill>
        </w:rPr>
        <w:t>上下形成部门联动、齐抓共管的安全管理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新</w:t>
      </w:r>
      <w:r>
        <w:rPr>
          <w:rFonts w:hint="eastAsia" w:ascii="仿宋_GB2312" w:hAnsi="仿宋_GB2312" w:eastAsia="仿宋_GB2312" w:cs="仿宋_GB2312"/>
          <w:color w:val="000000" w:themeColor="text1"/>
          <w:sz w:val="32"/>
          <w:szCs w:val="32"/>
          <w14:textFill>
            <w14:solidFill>
              <w14:schemeClr w14:val="tx1"/>
            </w14:solidFill>
          </w14:textFill>
        </w:rPr>
        <w:t>格局。各校成立专门安全工作机构，设立办公室，配置安全专干，成立了护校巡逻队，聘请了法治副校长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要求所有学校配备安保器械，开展各种演练，提高校园处突能力；学校班子配备一名女副校长，加强心理健康和生理健康辅导，</w:t>
      </w:r>
      <w:r>
        <w:rPr>
          <w:rFonts w:hint="eastAsia" w:ascii="仿宋_GB2312" w:hAnsi="仿宋_GB2312" w:eastAsia="仿宋_GB2312" w:cs="仿宋_GB2312"/>
          <w:color w:val="000000"/>
          <w:kern w:val="0"/>
          <w:sz w:val="32"/>
          <w:szCs w:val="32"/>
          <w:u w:val="none"/>
          <w:shd w:val="clear" w:color="auto" w:fill="FFFFFF"/>
          <w:lang w:eastAsia="zh-CN"/>
        </w:rPr>
        <w:t>尤其是做好留守儿童关爱和未成年人防性侵工作，开展“守护花蕾</w:t>
      </w:r>
      <w:r>
        <w:rPr>
          <w:rFonts w:hint="eastAsia" w:ascii="仿宋_GB2312" w:hAnsi="仿宋_GB2312" w:eastAsia="仿宋_GB2312" w:cs="仿宋_GB2312"/>
          <w:color w:val="000000"/>
          <w:kern w:val="0"/>
          <w:sz w:val="32"/>
          <w:szCs w:val="32"/>
          <w:u w:val="none"/>
          <w:shd w:val="clear" w:color="auto" w:fill="FFFFFF"/>
          <w:lang w:val="en-US" w:eastAsia="zh-CN"/>
        </w:rPr>
        <w:t>.关爱儿童</w:t>
      </w:r>
      <w:r>
        <w:rPr>
          <w:rFonts w:hint="eastAsia" w:ascii="仿宋_GB2312" w:hAnsi="仿宋_GB2312" w:eastAsia="仿宋_GB2312" w:cs="仿宋_GB2312"/>
          <w:color w:val="000000"/>
          <w:kern w:val="0"/>
          <w:sz w:val="32"/>
          <w:szCs w:val="32"/>
          <w:u w:val="none"/>
          <w:shd w:val="clear" w:color="auto" w:fill="FFFFFF"/>
          <w:lang w:eastAsia="zh-CN"/>
        </w:rPr>
        <w:t>”活动。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今年秋季开学，城区和农村学校专职保安全部配备到位，安保工作得到夯实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2020年11月，在我县芙蓉学校启动实施旨在献礼建党一百周年，关爱少年儿童健康成长的“美好家园”公益项目。</w:t>
      </w:r>
      <w:r>
        <w:rPr>
          <w:rFonts w:hint="eastAsia" w:ascii="仿宋_GB2312" w:hAnsi="仿宋_GB2312" w:eastAsia="仿宋_GB2312" w:cs="仿宋_GB2312"/>
          <w:b/>
          <w:bCs/>
          <w:color w:val="000000" w:themeColor="text1"/>
          <w:sz w:val="32"/>
          <w:szCs w:val="32"/>
          <w14:textFill>
            <w14:solidFill>
              <w14:schemeClr w14:val="tx1"/>
            </w14:solidFill>
          </w14:textFill>
        </w:rPr>
        <w:t>二是安全投入进一步加大。</w:t>
      </w:r>
      <w:r>
        <w:rPr>
          <w:rFonts w:hint="eastAsia" w:ascii="仿宋_GB2312" w:hAnsi="仿宋_GB2312" w:eastAsia="仿宋_GB2312" w:cs="仿宋_GB2312"/>
          <w:color w:val="000000" w:themeColor="text1"/>
          <w:sz w:val="32"/>
          <w:szCs w:val="32"/>
          <w14:textFill>
            <w14:solidFill>
              <w14:schemeClr w14:val="tx1"/>
            </w14:solidFill>
          </w14:textFill>
        </w:rPr>
        <w:t>所有学校、教学点和山村幼儿园添置了消防器材，配足了消防设施，人防、物防、技防得到有效保障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，安保“三项”建设完成率达到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2020年10月，我县多部门协同合作，保障校车安全出行的经验，被人民日报客服端报道。</w:t>
      </w:r>
      <w:r>
        <w:rPr>
          <w:rFonts w:hint="eastAsia" w:ascii="仿宋_GB2312" w:hAnsi="仿宋_GB2312" w:eastAsia="仿宋_GB2312" w:cs="仿宋_GB2312"/>
          <w:b/>
          <w:color w:val="000000" w:themeColor="text1"/>
          <w:sz w:val="32"/>
          <w:szCs w:val="32"/>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是安全宣传进一步增强。</w:t>
      </w:r>
      <w:r>
        <w:rPr>
          <w:rFonts w:hint="eastAsia" w:ascii="仿宋_GB2312" w:hAnsi="仿宋_GB2312" w:eastAsia="仿宋_GB2312" w:cs="仿宋_GB2312"/>
          <w:color w:val="000000" w:themeColor="text1"/>
          <w:sz w:val="32"/>
          <w:szCs w:val="32"/>
          <w14:textFill>
            <w14:solidFill>
              <w14:schemeClr w14:val="tx1"/>
            </w14:solidFill>
          </w14:textFill>
        </w:rPr>
        <w:t>各校</w:t>
      </w:r>
      <w:r>
        <w:rPr>
          <w:rFonts w:hint="eastAsia" w:ascii="仿宋_GB2312" w:hAnsi="仿宋_GB2312" w:eastAsia="仿宋_GB2312" w:cs="仿宋_GB2312"/>
          <w:color w:val="000000" w:themeColor="text1"/>
          <w:sz w:val="32"/>
          <w:szCs w:val="32"/>
          <w:lang w:eastAsia="zh-CN"/>
          <w14:textFill>
            <w14:solidFill>
              <w14:schemeClr w14:val="tx1"/>
            </w14:solidFill>
          </w14:textFill>
        </w:rPr>
        <w:t>均</w:t>
      </w:r>
      <w:r>
        <w:rPr>
          <w:rFonts w:hint="eastAsia" w:ascii="仿宋_GB2312" w:hAnsi="仿宋_GB2312" w:eastAsia="仿宋_GB2312" w:cs="仿宋_GB2312"/>
          <w:color w:val="000000" w:themeColor="text1"/>
          <w:sz w:val="32"/>
          <w:szCs w:val="32"/>
          <w14:textFill>
            <w14:solidFill>
              <w14:schemeClr w14:val="tx1"/>
            </w14:solidFill>
          </w14:textFill>
        </w:rPr>
        <w:t>编制</w:t>
      </w:r>
      <w:r>
        <w:rPr>
          <w:rFonts w:hint="eastAsia" w:ascii="仿宋_GB2312" w:hAnsi="仿宋_GB2312" w:eastAsia="仿宋_GB2312" w:cs="仿宋_GB2312"/>
          <w:color w:val="000000" w:themeColor="text1"/>
          <w:sz w:val="32"/>
          <w:szCs w:val="32"/>
          <w:lang w:eastAsia="zh-CN"/>
          <w14:textFill>
            <w14:solidFill>
              <w14:schemeClr w14:val="tx1"/>
            </w14:solidFill>
          </w14:textFill>
        </w:rPr>
        <w:t>有安全</w:t>
      </w:r>
      <w:r>
        <w:rPr>
          <w:rFonts w:hint="eastAsia" w:ascii="仿宋_GB2312" w:hAnsi="仿宋_GB2312" w:eastAsia="仿宋_GB2312" w:cs="仿宋_GB2312"/>
          <w:color w:val="000000" w:themeColor="text1"/>
          <w:sz w:val="32"/>
          <w:szCs w:val="32"/>
          <w14:textFill>
            <w14:solidFill>
              <w14:schemeClr w14:val="tx1"/>
            </w14:solidFill>
          </w14:textFill>
        </w:rPr>
        <w:t>工具书，</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w:t>
      </w:r>
      <w:r>
        <w:rPr>
          <w:rFonts w:hint="eastAsia" w:ascii="仿宋_GB2312" w:hAnsi="仿宋_GB2312" w:eastAsia="仿宋_GB2312" w:cs="仿宋_GB2312"/>
          <w:color w:val="000000" w:themeColor="text1"/>
          <w:sz w:val="32"/>
          <w:szCs w:val="32"/>
          <w14:textFill>
            <w14:solidFill>
              <w14:schemeClr w14:val="tx1"/>
            </w14:solidFill>
          </w14:textFill>
        </w:rPr>
        <w:t>利用班会、广播、黑板报等形式广泛宣传安全知识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kern w:val="0"/>
          <w:sz w:val="32"/>
          <w:szCs w:val="32"/>
          <w:u w:val="none"/>
          <w:shd w:val="clear" w:color="auto" w:fill="FFFFFF"/>
          <w:lang w:val="en-US" w:eastAsia="zh-CN"/>
        </w:rPr>
        <w:t>县“平安校园”建设领导小组办公室及时下发了《2020年暑假安全教育告家长书》，从防溺水、防性侵、交通安全、疫情防控、关注孩子身心健康等方面倡议各位家长积极配合做好学生安全教育工作。各学校已将《2020年暑假安全教育告家长书》发至每位家长。</w:t>
      </w:r>
      <w:r>
        <w:rPr>
          <w:rFonts w:hint="eastAsia" w:ascii="仿宋_GB2312" w:hAnsi="仿宋_GB2312" w:eastAsia="仿宋_GB2312" w:cs="仿宋_GB2312"/>
          <w:color w:val="000000" w:themeColor="text1"/>
          <w:sz w:val="32"/>
          <w:szCs w:val="32"/>
          <w14:textFill>
            <w14:solidFill>
              <w14:schemeClr w14:val="tx1"/>
            </w14:solidFill>
          </w14:textFill>
        </w:rPr>
        <w:t>古丈一小和默戎九年制学校被评为州“平安校园”，古丈三小被评为州“防灾减灾示范校”，古丈民中和红石林九年制学校被评为州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禁毒示范校”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,县教体局获得州级“综治文明”先进单位。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）体艺工作全面增强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一是体育工作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持续</w:t>
      </w:r>
      <w:r>
        <w:rPr>
          <w:rFonts w:hint="eastAsia" w:ascii="仿宋_GB2312" w:hAnsi="仿宋_GB2312" w:eastAsia="仿宋_GB2312" w:cs="仿宋_GB2312"/>
          <w:b/>
          <w:bCs/>
          <w:color w:val="000000" w:themeColor="text1"/>
          <w:sz w:val="32"/>
          <w:szCs w:val="32"/>
          <w14:textFill>
            <w14:solidFill>
              <w14:schemeClr w14:val="tx1"/>
            </w14:solidFill>
          </w14:textFill>
        </w:rPr>
        <w:t>发展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8月，</w:t>
      </w:r>
      <w:r>
        <w:rPr>
          <w:rFonts w:hint="eastAsia" w:ascii="仿宋_GB2312" w:hAnsi="仿宋_GB2312" w:eastAsia="仿宋_GB2312" w:cs="仿宋_GB2312"/>
          <w:color w:val="000000" w:themeColor="text1"/>
          <w:sz w:val="32"/>
          <w:szCs w:val="32"/>
          <w:lang w:eastAsia="zh-CN"/>
          <w14:textFill>
            <w14:solidFill>
              <w14:schemeClr w14:val="tx1"/>
            </w14:solidFill>
          </w14:textFill>
        </w:rPr>
        <w:t>湖南省青少年举重锦标赛，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8人参赛</w:t>
      </w:r>
      <w:r>
        <w:rPr>
          <w:rFonts w:hint="eastAsia" w:ascii="仿宋_GB2312" w:hAnsi="仿宋_GB2312" w:eastAsia="仿宋_GB2312" w:cs="仿宋_GB2312"/>
          <w:color w:val="000000" w:themeColor="text1"/>
          <w:sz w:val="32"/>
          <w:szCs w:val="32"/>
          <w:lang w:eastAsia="zh-CN"/>
          <w14:textFill>
            <w14:solidFill>
              <w14:schemeClr w14:val="tx1"/>
            </w14:solidFill>
          </w14:textFill>
        </w:rPr>
        <w:t>取得了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金1银的好成绩。今年5月，古丈二小被评为“全国青少年校园篮球特色学校”。在全州第十届运动会上，我县获得了团体总分第四名的成绩，其中举重项目优势明显，共获金牌61枚、银牌10枚、铜牌3枚、团体总分、金牌总数分别第一。我县玉玲举重运动学校获省体育后备人才基地中期评估“优秀单位”。</w:t>
      </w:r>
      <w:r>
        <w:rPr>
          <w:rFonts w:hint="eastAsia" w:ascii="仿宋_GB2312" w:hAnsi="仿宋_GB2312" w:eastAsia="仿宋_GB2312" w:cs="仿宋_GB2312"/>
          <w:b/>
          <w:bCs/>
          <w:color w:val="000000" w:themeColor="text1"/>
          <w:sz w:val="32"/>
          <w:szCs w:val="32"/>
          <w14:textFill>
            <w14:solidFill>
              <w14:schemeClr w14:val="tx1"/>
            </w14:solidFill>
          </w14:textFill>
        </w:rPr>
        <w:t>二是艺术工作成效突出。</w:t>
      </w:r>
      <w:r>
        <w:rPr>
          <w:rFonts w:hint="eastAsia" w:ascii="仿宋_GB2312" w:hAnsi="仿宋_GB2312" w:eastAsia="仿宋_GB2312" w:cs="仿宋_GB2312"/>
          <w:color w:val="000000" w:themeColor="text1"/>
          <w:sz w:val="32"/>
          <w:szCs w:val="32"/>
          <w14:textFill>
            <w14:solidFill>
              <w14:schemeClr w14:val="tx1"/>
            </w14:solidFill>
          </w14:textFill>
        </w:rPr>
        <w:t>县少儿合唱团原创改编的《山路十八弯》，登上央视音乐频道《童声唱》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春节特别节目，</w:t>
      </w:r>
      <w:r>
        <w:rPr>
          <w:rFonts w:hint="eastAsia" w:ascii="仿宋_GB2312" w:hAnsi="仿宋_GB2312" w:eastAsia="仿宋_GB2312" w:cs="仿宋_GB2312"/>
          <w:color w:val="000000" w:themeColor="text1"/>
          <w:sz w:val="32"/>
          <w:szCs w:val="32"/>
          <w:lang w:eastAsia="zh-CN"/>
          <w14:textFill>
            <w14:solidFill>
              <w14:schemeClr w14:val="tx1"/>
            </w14:solidFill>
          </w14:textFill>
        </w:rPr>
        <w:t>少儿合唱团被湘西州音乐协会评为优秀合唱团。</w:t>
      </w:r>
      <w:r>
        <w:rPr>
          <w:rFonts w:hint="eastAsia" w:ascii="仿宋_GB2312" w:hAnsi="仿宋_GB2312" w:eastAsia="仿宋_GB2312" w:cs="仿宋_GB2312"/>
          <w:color w:val="000000" w:themeColor="text1"/>
          <w:sz w:val="32"/>
          <w:szCs w:val="32"/>
          <w14:textFill>
            <w14:solidFill>
              <w14:schemeClr w14:val="tx1"/>
            </w14:solidFill>
          </w14:textFill>
        </w:rPr>
        <w:t>在县举行的“我和我的祖国”暨“欢乐潇湘•乐在湘西•幸福古丈”歌咏大赛中,教体系统代表队荣获一等奖。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64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古丈县教育和体育局</w:t>
      </w:r>
    </w:p>
    <w:p>
      <w:pPr>
        <w:spacing w:line="600" w:lineRule="exact"/>
        <w:ind w:firstLine="64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2020年12月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3ADB7"/>
    <w:multiLevelType w:val="singleLevel"/>
    <w:tmpl w:val="E1A3AD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A10EE"/>
    <w:rsid w:val="195251DC"/>
    <w:rsid w:val="35CD5DFE"/>
    <w:rsid w:val="39094E1D"/>
    <w:rsid w:val="57121B4F"/>
    <w:rsid w:val="6063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ind w:left="120"/>
    </w:pPr>
    <w:rPr>
      <w:rFonts w:ascii="宋体" w:hAnsi="宋体" w:cs="宋体"/>
      <w:sz w:val="32"/>
      <w:szCs w:val="32"/>
      <w:lang w:val="zh-CN"/>
    </w:rPr>
  </w:style>
  <w:style w:type="paragraph" w:styleId="3">
    <w:name w:val="toc 5"/>
    <w:basedOn w:val="1"/>
    <w:next w:val="1"/>
    <w:semiHidden/>
    <w:qFormat/>
    <w:uiPriority w:val="0"/>
    <w:pPr>
      <w:ind w:left="1680" w:leftChars="8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2021-01-04T10:19:00Z</dcterms:created>
  <dc:creator>Administrator</dc:creator>
  <cp:lastModifiedBy>S。</cp:lastModifiedBy>
  <dcterms:modified xsi:type="dcterms:W3CDTF">2021-03-09T04:01:36Z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