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7" w:line="182" w:lineRule="auto"/>
        <w:jc w:val="center"/>
        <w:rPr>
          <w:rFonts w:ascii="微软雅黑" w:hAnsi="微软雅黑" w:eastAsia="微软雅黑" w:cs="微软雅黑"/>
          <w:color w:val="auto"/>
          <w:sz w:val="28"/>
          <w:szCs w:val="28"/>
        </w:rPr>
      </w:pPr>
      <w:r>
        <w:rPr>
          <w:rFonts w:ascii="微软雅黑" w:hAnsi="微软雅黑" w:eastAsia="微软雅黑" w:cs="微软雅黑"/>
          <w:color w:val="auto"/>
          <w:spacing w:val="-2"/>
          <w:sz w:val="28"/>
          <w:szCs w:val="28"/>
        </w:rPr>
        <w:t>绩</w:t>
      </w:r>
      <w:r>
        <w:rPr>
          <w:rFonts w:ascii="微软雅黑" w:hAnsi="微软雅黑" w:eastAsia="微软雅黑" w:cs="微软雅黑"/>
          <w:color w:val="auto"/>
          <w:spacing w:val="-1"/>
          <w:sz w:val="28"/>
          <w:szCs w:val="28"/>
        </w:rPr>
        <w:t>效目标自评表</w:t>
      </w:r>
    </w:p>
    <w:p>
      <w:pPr>
        <w:spacing w:before="47" w:line="197" w:lineRule="auto"/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4494530</wp:posOffset>
                </wp:positionH>
                <wp:positionV relativeFrom="paragraph">
                  <wp:posOffset>17145</wp:posOffset>
                </wp:positionV>
                <wp:extent cx="633095" cy="23622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19" w:lineRule="auto"/>
                              <w:ind w:left="20"/>
                              <w:rPr>
                                <w:rFonts w:ascii="仿宋" w:hAnsi="仿宋" w:eastAsia="仿宋" w:cs="仿宋"/>
                                <w:spacing w:val="-8"/>
                                <w:sz w:val="28"/>
                                <w:szCs w:val="28"/>
                                <w14:textOutline w14:w="5105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>
                            <w:pPr>
                              <w:spacing w:before="19" w:line="219" w:lineRule="auto"/>
                              <w:ind w:left="20"/>
                              <w:rPr>
                                <w:rFonts w:ascii="仿宋" w:hAnsi="仿宋" w:eastAsia="仿宋" w:cs="仿宋"/>
                                <w:spacing w:val="-8"/>
                                <w:sz w:val="28"/>
                                <w:szCs w:val="28"/>
                                <w14:textOutline w14:w="5105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>
                            <w:pPr>
                              <w:spacing w:before="19" w:line="219" w:lineRule="auto"/>
                              <w:ind w:left="20"/>
                              <w:rPr>
                                <w:rFonts w:ascii="仿宋" w:hAnsi="仿宋" w:eastAsia="仿宋" w:cs="仿宋"/>
                                <w:spacing w:val="-8"/>
                                <w:sz w:val="28"/>
                                <w:szCs w:val="28"/>
                                <w14:textOutline w14:w="5105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>
                            <w:pPr>
                              <w:spacing w:before="19" w:line="219" w:lineRule="auto"/>
                              <w:ind w:left="20"/>
                              <w:rPr>
                                <w:rFonts w:ascii="仿宋" w:hAnsi="仿宋" w:eastAsia="仿宋" w:cs="仿宋"/>
                                <w:spacing w:val="-8"/>
                                <w:sz w:val="28"/>
                                <w:szCs w:val="28"/>
                                <w14:textOutline w14:w="5105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>
                            <w:pPr>
                              <w:spacing w:before="19" w:line="219" w:lineRule="auto"/>
                              <w:ind w:left="20"/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8"/>
                                <w:sz w:val="28"/>
                                <w:szCs w:val="28"/>
                                <w14:textOutline w14:w="5105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仿宋" w:hAnsi="仿宋" w:eastAsia="仿宋" w:cs="仿宋"/>
                                <w:spacing w:val="-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仿宋" w:hAnsi="仿宋" w:eastAsia="仿宋" w:cs="仿宋"/>
                                <w:spacing w:val="-4"/>
                                <w:sz w:val="28"/>
                                <w:szCs w:val="28"/>
                                <w14:textOutline w14:w="5105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3.9pt;margin-top:1.35pt;height:18.6pt;width:49.85pt;z-index:251659264;mso-width-relative:page;mso-height-relative:page;" filled="f" stroked="f" coordsize="21600,21600" o:gfxdata="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ARU2Z3YAAAACAEAAA8AAAAAAAAA&#10;AQAgAAAAIgAAAGRycy9kb3ducmV2LnhtbFBLAQIUABQAAAAIAIdO4kA8O9sqnwEAACUDAAAOAAAA&#10;AAAAAAEAIAAAACcBAABkcnMvZTJvRG9jLnhtbFBLBQYAAAAABgAGAFkBAAA4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19" w:lineRule="auto"/>
                        <w:ind w:left="20"/>
                        <w:rPr>
                          <w:rFonts w:ascii="仿宋" w:hAnsi="仿宋" w:eastAsia="仿宋" w:cs="仿宋"/>
                          <w:spacing w:val="-8"/>
                          <w:sz w:val="28"/>
                          <w:szCs w:val="28"/>
                          <w14:textOutline w14:w="5105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>
                      <w:pPr>
                        <w:spacing w:before="19" w:line="219" w:lineRule="auto"/>
                        <w:ind w:left="20"/>
                        <w:rPr>
                          <w:rFonts w:ascii="仿宋" w:hAnsi="仿宋" w:eastAsia="仿宋" w:cs="仿宋"/>
                          <w:spacing w:val="-8"/>
                          <w:sz w:val="28"/>
                          <w:szCs w:val="28"/>
                          <w14:textOutline w14:w="5105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>
                      <w:pPr>
                        <w:spacing w:before="19" w:line="219" w:lineRule="auto"/>
                        <w:ind w:left="20"/>
                        <w:rPr>
                          <w:rFonts w:ascii="仿宋" w:hAnsi="仿宋" w:eastAsia="仿宋" w:cs="仿宋"/>
                          <w:spacing w:val="-8"/>
                          <w:sz w:val="28"/>
                          <w:szCs w:val="28"/>
                          <w14:textOutline w14:w="5105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>
                      <w:pPr>
                        <w:spacing w:before="19" w:line="219" w:lineRule="auto"/>
                        <w:ind w:left="20"/>
                        <w:rPr>
                          <w:rFonts w:ascii="仿宋" w:hAnsi="仿宋" w:eastAsia="仿宋" w:cs="仿宋"/>
                          <w:spacing w:val="-8"/>
                          <w:sz w:val="28"/>
                          <w:szCs w:val="28"/>
                          <w14:textOutline w14:w="5105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>
                      <w:pPr>
                        <w:spacing w:before="19" w:line="219" w:lineRule="auto"/>
                        <w:ind w:left="20"/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hAnsi="仿宋" w:eastAsia="仿宋" w:cs="仿宋"/>
                          <w:spacing w:val="-8"/>
                          <w:sz w:val="28"/>
                          <w:szCs w:val="28"/>
                          <w14:textOutline w14:w="5105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>
                        <w:rPr>
                          <w:rFonts w:ascii="仿宋" w:hAnsi="仿宋" w:eastAsia="仿宋" w:cs="仿宋"/>
                          <w:spacing w:val="-4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仿宋" w:hAnsi="仿宋" w:eastAsia="仿宋" w:cs="仿宋"/>
                          <w:spacing w:val="-4"/>
                          <w:sz w:val="28"/>
                          <w:szCs w:val="28"/>
                          <w14:textOutline w14:w="5105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color w:val="auto"/>
          <w:spacing w:val="22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Times New Roman" w:hAnsi="Times New Roman" w:eastAsia="Times New Roman" w:cs="Times New Roman"/>
          <w:b/>
          <w:bCs/>
          <w:color w:val="auto"/>
          <w:spacing w:val="17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3</w:t>
      </w:r>
      <w:r>
        <w:rPr>
          <w:rFonts w:ascii="仿宋" w:hAnsi="仿宋" w:eastAsia="仿宋" w:cs="仿宋"/>
          <w:color w:val="auto"/>
          <w:spacing w:val="17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年度)</w:t>
      </w:r>
    </w:p>
    <w:tbl>
      <w:tblPr>
        <w:tblStyle w:val="7"/>
        <w:tblW w:w="90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506"/>
        <w:gridCol w:w="222"/>
        <w:gridCol w:w="948"/>
        <w:gridCol w:w="101"/>
        <w:gridCol w:w="1232"/>
        <w:gridCol w:w="358"/>
        <w:gridCol w:w="385"/>
        <w:gridCol w:w="1130"/>
        <w:gridCol w:w="234"/>
        <w:gridCol w:w="416"/>
        <w:gridCol w:w="90"/>
        <w:gridCol w:w="591"/>
        <w:gridCol w:w="90"/>
        <w:gridCol w:w="769"/>
        <w:gridCol w:w="1309"/>
        <w:gridCol w:w="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51" w:hRule="atLeast"/>
        </w:trPr>
        <w:tc>
          <w:tcPr>
            <w:tcW w:w="1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项目名称</w:t>
            </w:r>
          </w:p>
        </w:tc>
        <w:tc>
          <w:tcPr>
            <w:tcW w:w="25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21"/>
              </w:rPr>
              <w:t>农村电商发展</w:t>
            </w:r>
          </w:p>
        </w:tc>
        <w:tc>
          <w:tcPr>
            <w:tcW w:w="21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项目负责人 及电话</w:t>
            </w:r>
          </w:p>
        </w:tc>
        <w:tc>
          <w:tcPr>
            <w:tcW w:w="32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21"/>
              </w:rPr>
              <w:t>肖珍辉13787437936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51" w:hRule="atLeast"/>
        </w:trPr>
        <w:tc>
          <w:tcPr>
            <w:tcW w:w="1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主管部门</w:t>
            </w:r>
          </w:p>
        </w:tc>
        <w:tc>
          <w:tcPr>
            <w:tcW w:w="25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21"/>
              </w:rPr>
              <w:t>古丈县科技和工业信息化局</w:t>
            </w:r>
          </w:p>
        </w:tc>
        <w:tc>
          <w:tcPr>
            <w:tcW w:w="21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实施单位</w:t>
            </w:r>
          </w:p>
        </w:tc>
        <w:tc>
          <w:tcPr>
            <w:tcW w:w="32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21"/>
              </w:rPr>
              <w:t>古丈县科技和工业信息化局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51" w:hRule="atLeast"/>
        </w:trPr>
        <w:tc>
          <w:tcPr>
            <w:tcW w:w="1085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资金情况  (万元)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全年预算 数(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18"/>
              </w:rPr>
              <w:t>A</w:t>
            </w: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)</w:t>
            </w:r>
          </w:p>
        </w:tc>
        <w:tc>
          <w:tcPr>
            <w:tcW w:w="25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 xml:space="preserve">全年执行数 (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18"/>
              </w:rPr>
              <w:t xml:space="preserve">B </w:t>
            </w: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)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分值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执行率 (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18"/>
              </w:rPr>
              <w:t>B/A</w:t>
            </w: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)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823" w:hRule="atLeast"/>
        </w:trPr>
        <w:tc>
          <w:tcPr>
            <w:tcW w:w="1085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年度资金总 额：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default" w:ascii="Arial" w:eastAsiaTheme="minorEastAsia"/>
                <w:color w:val="auto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21"/>
                <w:lang w:val="en-US" w:eastAsia="zh-CN"/>
              </w:rPr>
              <w:t>50</w:t>
            </w:r>
          </w:p>
        </w:tc>
        <w:tc>
          <w:tcPr>
            <w:tcW w:w="25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Theme="minorHAnsi" w:eastAsiaTheme="minorEastAsia" w:cstheme="minorBidi"/>
                <w:color w:val="auto"/>
                <w:spacing w:val="0"/>
                <w:kern w:val="2"/>
                <w:positio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21"/>
                <w:lang w:val="en-US" w:eastAsia="zh-CN"/>
              </w:rPr>
              <w:t>50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kern w:val="2"/>
                <w:positio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Theme="minorHAnsi" w:eastAsiaTheme="minorEastAsia" w:cstheme="minorBidi"/>
                <w:color w:val="auto"/>
                <w:spacing w:val="0"/>
                <w:kern w:val="2"/>
                <w:positio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21"/>
                <w:lang w:val="en-US" w:eastAsia="zh-CN"/>
              </w:rPr>
              <w:t>100%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Theme="minorHAnsi" w:eastAsiaTheme="minorEastAsia" w:cstheme="minorBidi"/>
                <w:color w:val="auto"/>
                <w:spacing w:val="0"/>
                <w:kern w:val="2"/>
                <w:positio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823" w:hRule="atLeast"/>
        </w:trPr>
        <w:tc>
          <w:tcPr>
            <w:tcW w:w="1085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其中：本年 财政拨款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Theme="minorHAnsi" w:eastAsiaTheme="minorEastAsia" w:cstheme="minorBidi"/>
                <w:color w:val="auto"/>
                <w:spacing w:val="0"/>
                <w:kern w:val="2"/>
                <w:positio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21"/>
                <w:lang w:val="en-US" w:eastAsia="zh-CN"/>
              </w:rPr>
              <w:t>50</w:t>
            </w:r>
          </w:p>
        </w:tc>
        <w:tc>
          <w:tcPr>
            <w:tcW w:w="25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Theme="minorHAnsi" w:eastAsiaTheme="minorEastAsia" w:cstheme="minorBidi"/>
                <w:color w:val="auto"/>
                <w:spacing w:val="0"/>
                <w:kern w:val="2"/>
                <w:positio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21"/>
                <w:lang w:val="en-US" w:eastAsia="zh-CN"/>
              </w:rPr>
              <w:t>50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kern w:val="2"/>
                <w:positio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Theme="minorHAnsi" w:eastAsiaTheme="minorEastAsia" w:cstheme="minorBidi"/>
                <w:color w:val="auto"/>
                <w:spacing w:val="0"/>
                <w:kern w:val="2"/>
                <w:positio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21"/>
                <w:lang w:val="en-US" w:eastAsia="zh-CN"/>
              </w:rPr>
              <w:t>100%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Theme="minorHAnsi" w:eastAsiaTheme="minorEastAsia" w:cstheme="minorBidi"/>
                <w:color w:val="auto"/>
                <w:spacing w:val="0"/>
                <w:kern w:val="2"/>
                <w:positio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51" w:hRule="atLeast"/>
        </w:trPr>
        <w:tc>
          <w:tcPr>
            <w:tcW w:w="108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其他资金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  <w:tc>
          <w:tcPr>
            <w:tcW w:w="25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8"/>
                <w:szCs w:val="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8"/>
                <w:szCs w:val="8"/>
              </w:rPr>
              <w:t>一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8"/>
                <w:szCs w:val="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8"/>
                <w:szCs w:val="8"/>
              </w:rPr>
              <w:t>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78" w:hRule="atLeast"/>
        </w:trPr>
        <w:tc>
          <w:tcPr>
            <w:tcW w:w="57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9"/>
                <w:szCs w:val="19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9"/>
                <w:szCs w:val="19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9"/>
                <w:szCs w:val="19"/>
              </w:rPr>
              <w:t>目标</w:t>
            </w:r>
          </w:p>
        </w:tc>
        <w:tc>
          <w:tcPr>
            <w:tcW w:w="30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年初设定目标</w:t>
            </w:r>
          </w:p>
        </w:tc>
        <w:tc>
          <w:tcPr>
            <w:tcW w:w="537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年度总体目标完成情况综述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369" w:hRule="atLeast"/>
        </w:trPr>
        <w:tc>
          <w:tcPr>
            <w:tcW w:w="579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  <w:tc>
          <w:tcPr>
            <w:tcW w:w="30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做大做强农村电商主体、提升网销农产品市场竞争力、深化与电商大平台合作、创新发展电商新业态新模式、线上线下畅通网销农产品产销对接渠道、优化电商综合服务。</w:t>
            </w:r>
          </w:p>
        </w:tc>
        <w:tc>
          <w:tcPr>
            <w:tcW w:w="537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做大做强农村电商主体、提升网销农产品市场竞争力、深化与电商大平台合作、创新发展电商新业态新模式、线上线下畅通网销农产品产销对接渠道、优化电商综合服务。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9"/>
                <w:szCs w:val="19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9"/>
                <w:szCs w:val="19"/>
              </w:rPr>
              <w:t>绩效 指标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一级指 标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二级指标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三级指标</w:t>
            </w:r>
          </w:p>
        </w:tc>
        <w:tc>
          <w:tcPr>
            <w:tcW w:w="38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分值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年度 指 标 值</w:t>
            </w:r>
          </w:p>
        </w:tc>
        <w:tc>
          <w:tcPr>
            <w:tcW w:w="7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全年 实 际 值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得分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未完成原因及拟采取的 改进措施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  <w:tc>
          <w:tcPr>
            <w:tcW w:w="728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9"/>
                <w:szCs w:val="19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 xml:space="preserve">标 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9"/>
                <w:szCs w:val="19"/>
              </w:rPr>
              <w:t xml:space="preserve">(50 </w:t>
            </w: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9"/>
                <w:szCs w:val="19"/>
              </w:rPr>
              <w:t>分)</w:t>
            </w:r>
          </w:p>
        </w:tc>
        <w:tc>
          <w:tcPr>
            <w:tcW w:w="1049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数量指标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销售县域农副产品</w:t>
            </w:r>
          </w:p>
        </w:tc>
        <w:tc>
          <w:tcPr>
            <w:tcW w:w="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≥10000公斤</w:t>
            </w:r>
          </w:p>
        </w:tc>
        <w:tc>
          <w:tcPr>
            <w:tcW w:w="7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  <w:t>≥10000公斤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  <w:tc>
          <w:tcPr>
            <w:tcW w:w="728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  <w:tc>
          <w:tcPr>
            <w:tcW w:w="104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电商培训人数</w:t>
            </w:r>
          </w:p>
        </w:tc>
        <w:tc>
          <w:tcPr>
            <w:tcW w:w="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≥50人次</w:t>
            </w:r>
          </w:p>
        </w:tc>
        <w:tc>
          <w:tcPr>
            <w:tcW w:w="7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  <w:t>100人次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  <w:tc>
          <w:tcPr>
            <w:tcW w:w="728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  <w:tc>
          <w:tcPr>
            <w:tcW w:w="1049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质量指标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培训转化率</w:t>
            </w:r>
          </w:p>
        </w:tc>
        <w:tc>
          <w:tcPr>
            <w:tcW w:w="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≥20%</w:t>
            </w:r>
          </w:p>
        </w:tc>
        <w:tc>
          <w:tcPr>
            <w:tcW w:w="7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≥20%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  <w:tc>
          <w:tcPr>
            <w:tcW w:w="728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  <w:tc>
          <w:tcPr>
            <w:tcW w:w="1049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时效指标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  <w:lang w:eastAsia="zh-CN"/>
              </w:rPr>
              <w:t>2023年度完成各项目标任务</w:t>
            </w:r>
          </w:p>
        </w:tc>
        <w:tc>
          <w:tcPr>
            <w:tcW w:w="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2023年度完成各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项目标任务</w:t>
            </w:r>
          </w:p>
        </w:tc>
        <w:tc>
          <w:tcPr>
            <w:tcW w:w="7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2023年度完成各项目标任务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  <w:tc>
          <w:tcPr>
            <w:tcW w:w="728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  <w:tc>
          <w:tcPr>
            <w:tcW w:w="1049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成本指标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  <w:lang w:eastAsia="zh-CN"/>
              </w:rPr>
              <w:t>全部资金用于农村电商发展</w:t>
            </w:r>
          </w:p>
        </w:tc>
        <w:tc>
          <w:tcPr>
            <w:tcW w:w="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全部资金用于农村电商发展</w:t>
            </w:r>
          </w:p>
        </w:tc>
        <w:tc>
          <w:tcPr>
            <w:tcW w:w="7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  <w:t>全部资金用于农村电商发展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  <w:tc>
          <w:tcPr>
            <w:tcW w:w="728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效益指 标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18"/>
              </w:rPr>
              <w:t xml:space="preserve">(30 </w:t>
            </w: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分)</w:t>
            </w:r>
          </w:p>
        </w:tc>
        <w:tc>
          <w:tcPr>
            <w:tcW w:w="1049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经济效益 指标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17"/>
              </w:rPr>
            </w:pPr>
            <w:r>
              <w:rPr>
                <w:rFonts w:hint="eastAsia" w:ascii="Arial Narrow" w:hAnsi="Arial Narrow" w:cs="Arial Narrow"/>
                <w:color w:val="000000"/>
                <w:sz w:val="18"/>
                <w:szCs w:val="18"/>
                <w:lang w:val="en-US" w:eastAsia="zh-CN"/>
              </w:rPr>
              <w:t>促进年度农产品上行网销额</w:t>
            </w:r>
          </w:p>
        </w:tc>
        <w:tc>
          <w:tcPr>
            <w:tcW w:w="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default" w:ascii="Arial" w:eastAsiaTheme="minorEastAsia"/>
                <w:color w:val="auto"/>
                <w:spacing w:val="0"/>
                <w:position w:val="0"/>
                <w:sz w:val="17"/>
                <w:lang w:val="en-US" w:eastAsia="zh-CN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17"/>
                <w:lang w:val="en-US" w:eastAsia="zh-CN"/>
              </w:rPr>
              <w:t>10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17"/>
              </w:rPr>
            </w:pPr>
            <w:r>
              <w:rPr>
                <w:rFonts w:hint="eastAsia" w:ascii="Arial Narrow" w:hAnsi="Arial Narrow" w:cs="Arial Narrow"/>
                <w:color w:val="000000"/>
                <w:sz w:val="18"/>
                <w:szCs w:val="18"/>
                <w:lang w:val="en-US" w:eastAsia="zh-CN"/>
              </w:rPr>
              <w:t>≥100万元</w:t>
            </w:r>
          </w:p>
        </w:tc>
        <w:tc>
          <w:tcPr>
            <w:tcW w:w="7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17"/>
              </w:rPr>
            </w:pPr>
            <w:r>
              <w:rPr>
                <w:rFonts w:hint="eastAsia" w:ascii="Arial Narrow" w:hAnsi="Arial Narrow" w:cs="Arial Narrow"/>
                <w:color w:val="000000"/>
                <w:sz w:val="18"/>
                <w:szCs w:val="18"/>
                <w:lang w:val="en-US" w:eastAsia="zh-CN"/>
              </w:rPr>
              <w:t>≥100万元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17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  <w:tc>
          <w:tcPr>
            <w:tcW w:w="728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  <w:tc>
          <w:tcPr>
            <w:tcW w:w="1049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社会效益 指标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Arial Narrow" w:hAnsi="Arial Narrow" w:eastAsia="宋体" w:cs="Arial Narrow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 Narrow" w:hAnsi="Arial Narrow" w:cs="Arial Narrow"/>
                <w:color w:val="000000"/>
                <w:sz w:val="18"/>
                <w:szCs w:val="18"/>
                <w:lang w:eastAsia="zh-CN"/>
              </w:rPr>
              <w:t>★★★受益脱贫（监测）人口数</w:t>
            </w:r>
          </w:p>
        </w:tc>
        <w:tc>
          <w:tcPr>
            <w:tcW w:w="385" w:type="dxa"/>
            <w:vAlign w:val="center"/>
          </w:tcPr>
          <w:p>
            <w:pPr>
              <w:jc w:val="center"/>
              <w:rPr>
                <w:rFonts w:hint="default" w:ascii="Arial Narrow" w:hAnsi="Arial Narrow" w:eastAsia="宋体" w:cs="Arial Narrow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 Narrow" w:hAnsi="Arial Narrow" w:eastAsia="宋体" w:cs="Arial Narrow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Arial Narrow" w:hAnsi="Arial Narrow" w:eastAsia="宋体" w:cs="Arial Narrow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 Narrow" w:hAnsi="Arial Narrow" w:eastAsia="Arial Narrow" w:cs="Arial Narrow"/>
                <w:color w:val="000000"/>
                <w:sz w:val="18"/>
                <w:szCs w:val="18"/>
              </w:rPr>
              <w:t>≥10人</w:t>
            </w:r>
          </w:p>
        </w:tc>
        <w:tc>
          <w:tcPr>
            <w:tcW w:w="740" w:type="dxa"/>
            <w:gridSpan w:val="3"/>
            <w:vAlign w:val="center"/>
          </w:tcPr>
          <w:p>
            <w:pPr>
              <w:jc w:val="center"/>
              <w:rPr>
                <w:rFonts w:hint="eastAsia" w:ascii="Arial Narrow" w:hAnsi="Arial Narrow" w:cs="Arial Narrow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 Narrow" w:hAnsi="Arial Narrow" w:eastAsia="Arial Narrow" w:cs="Arial Narrow"/>
                <w:color w:val="000000"/>
                <w:sz w:val="18"/>
                <w:szCs w:val="18"/>
              </w:rPr>
              <w:t>≥10人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="Arial Narrow" w:hAnsi="Arial Narrow" w:cs="Arial Narrow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 Narrow" w:hAnsi="Arial Narrow" w:cs="Arial Narrow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  <w:tc>
          <w:tcPr>
            <w:tcW w:w="728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  <w:tc>
          <w:tcPr>
            <w:tcW w:w="1049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Arial Narrow" w:hAnsi="Arial Narrow" w:eastAsia="Arial Narrow" w:cs="Arial Narrow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 Narrow" w:hAnsi="Arial Narrow" w:cs="Arial Narrow"/>
                <w:color w:val="000000"/>
                <w:sz w:val="18"/>
                <w:szCs w:val="18"/>
                <w:lang w:eastAsia="zh-CN"/>
              </w:rPr>
              <w:t>★带动脱贫（监测）人口脱贫数</w:t>
            </w:r>
          </w:p>
        </w:tc>
        <w:tc>
          <w:tcPr>
            <w:tcW w:w="385" w:type="dxa"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 Narrow" w:hAnsi="Arial Narrow" w:eastAsia="Arial Narrow" w:cs="Arial Narrow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Arial Narrow" w:hAnsi="Arial Narrow" w:eastAsia="Arial Narrow" w:cs="Arial Narrow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 Narrow" w:hAnsi="Arial Narrow" w:eastAsia="Arial Narrow" w:cs="Arial Narrow"/>
                <w:color w:val="000000"/>
                <w:sz w:val="18"/>
                <w:szCs w:val="18"/>
              </w:rPr>
              <w:t>≥10人</w:t>
            </w:r>
          </w:p>
        </w:tc>
        <w:tc>
          <w:tcPr>
            <w:tcW w:w="740" w:type="dxa"/>
            <w:gridSpan w:val="3"/>
            <w:vAlign w:val="center"/>
          </w:tcPr>
          <w:p>
            <w:pPr>
              <w:jc w:val="center"/>
              <w:rPr>
                <w:rFonts w:hint="eastAsia" w:ascii="Arial Narrow" w:hAnsi="Arial Narrow" w:cs="Arial Narrow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 Narrow" w:hAnsi="Arial Narrow" w:eastAsia="Arial Narrow" w:cs="Arial Narrow"/>
                <w:color w:val="000000"/>
                <w:sz w:val="18"/>
                <w:szCs w:val="18"/>
              </w:rPr>
              <w:t>≥10人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="Arial Narrow" w:hAnsi="Arial Narrow" w:cs="Arial Narrow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 Narrow" w:hAnsi="Arial Narrow" w:cs="Arial Narrow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  <w:tc>
          <w:tcPr>
            <w:tcW w:w="728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  <w:tc>
          <w:tcPr>
            <w:tcW w:w="1049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生态效益指 标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17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17"/>
              </w:rPr>
              <w:t>为农产品上行扩大销售渠道，解决农村土地闲置。</w:t>
            </w:r>
          </w:p>
        </w:tc>
        <w:tc>
          <w:tcPr>
            <w:tcW w:w="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Arial" w:eastAsiaTheme="minorEastAsia"/>
                <w:color w:val="auto"/>
                <w:spacing w:val="0"/>
                <w:position w:val="0"/>
                <w:sz w:val="17"/>
                <w:lang w:val="en-US" w:eastAsia="zh-CN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17"/>
                <w:lang w:val="en-US" w:eastAsia="zh-CN"/>
              </w:rPr>
              <w:t>5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17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17"/>
              </w:rPr>
              <w:t>为农产品上行扩大销售渠道，解决农村土地闲置。</w:t>
            </w:r>
          </w:p>
        </w:tc>
        <w:tc>
          <w:tcPr>
            <w:tcW w:w="7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17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17"/>
              </w:rPr>
              <w:t>为农产品上行扩大销售渠道，解决农村土地闲置。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Arial" w:eastAsiaTheme="minorEastAsia"/>
                <w:color w:val="auto"/>
                <w:spacing w:val="0"/>
                <w:position w:val="0"/>
                <w:sz w:val="17"/>
                <w:lang w:val="en-US" w:eastAsia="zh-CN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17"/>
                <w:lang w:val="en-US" w:eastAsia="zh-CN"/>
              </w:rPr>
              <w:t>5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  <w:tc>
          <w:tcPr>
            <w:tcW w:w="728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  <w:tc>
          <w:tcPr>
            <w:tcW w:w="1049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可持续影响 指标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17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17"/>
              </w:rPr>
              <w:t>促进农产品上行，提升线上销售能力，促进电商发展，助力乡村振兴稳定发展，帮助扩大线上销售农产品。</w:t>
            </w:r>
          </w:p>
        </w:tc>
        <w:tc>
          <w:tcPr>
            <w:tcW w:w="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Arial" w:eastAsiaTheme="minorEastAsia"/>
                <w:color w:val="auto"/>
                <w:spacing w:val="0"/>
                <w:position w:val="0"/>
                <w:sz w:val="17"/>
                <w:lang w:val="en-US" w:eastAsia="zh-CN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17"/>
                <w:lang w:val="en-US" w:eastAsia="zh-CN"/>
              </w:rPr>
              <w:t>5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17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17"/>
              </w:rPr>
              <w:t>促进农产品上行，提升线上销售能力，促进电商发展，助力乡村振兴稳定发展，帮助扩大线上销售农产品。</w:t>
            </w:r>
          </w:p>
        </w:tc>
        <w:tc>
          <w:tcPr>
            <w:tcW w:w="7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17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17"/>
              </w:rPr>
              <w:t>促进农产品上行，提升线上销售能力，促进电商发展，助力乡村振兴稳定发展，帮助扩大线上销售农产品。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Arial" w:eastAsiaTheme="minorEastAsia"/>
                <w:color w:val="auto"/>
                <w:spacing w:val="0"/>
                <w:position w:val="0"/>
                <w:sz w:val="17"/>
                <w:lang w:val="en-US" w:eastAsia="zh-CN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17"/>
                <w:lang w:val="en-US" w:eastAsia="zh-CN"/>
              </w:rPr>
              <w:t>5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  <w:tc>
          <w:tcPr>
            <w:tcW w:w="728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满意度 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标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18"/>
              </w:rPr>
              <w:t>(10</w:t>
            </w: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) 分</w:t>
            </w:r>
          </w:p>
        </w:tc>
        <w:tc>
          <w:tcPr>
            <w:tcW w:w="1049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服务对象满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意度指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标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17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17"/>
              </w:rPr>
              <w:t>受益脱贫(监测) 户满意度</w:t>
            </w:r>
          </w:p>
        </w:tc>
        <w:tc>
          <w:tcPr>
            <w:tcW w:w="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Arial" w:eastAsiaTheme="minorEastAsia"/>
                <w:color w:val="auto"/>
                <w:spacing w:val="0"/>
                <w:position w:val="0"/>
                <w:sz w:val="17"/>
                <w:lang w:val="en-US" w:eastAsia="zh-CN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17"/>
                <w:lang w:val="en-US" w:eastAsia="zh-CN"/>
              </w:rPr>
              <w:t>5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17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17"/>
              </w:rPr>
              <w:t>≥100%</w:t>
            </w:r>
          </w:p>
        </w:tc>
        <w:tc>
          <w:tcPr>
            <w:tcW w:w="7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17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17"/>
              </w:rPr>
              <w:t>≥100%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Arial" w:eastAsiaTheme="minorEastAsia"/>
                <w:color w:val="auto"/>
                <w:spacing w:val="0"/>
                <w:position w:val="0"/>
                <w:sz w:val="17"/>
                <w:lang w:val="en-US" w:eastAsia="zh-CN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17"/>
                <w:lang w:val="en-US" w:eastAsia="zh-CN"/>
              </w:rPr>
              <w:t>5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  <w:tc>
          <w:tcPr>
            <w:tcW w:w="728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  <w:tc>
          <w:tcPr>
            <w:tcW w:w="104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17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17"/>
              </w:rPr>
              <w:t>参加电商培训人员满意度</w:t>
            </w:r>
          </w:p>
        </w:tc>
        <w:tc>
          <w:tcPr>
            <w:tcW w:w="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Arial" w:eastAsiaTheme="minorEastAsia"/>
                <w:color w:val="auto"/>
                <w:spacing w:val="0"/>
                <w:position w:val="0"/>
                <w:sz w:val="17"/>
                <w:lang w:val="en-US" w:eastAsia="zh-CN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17"/>
                <w:lang w:val="en-US" w:eastAsia="zh-CN"/>
              </w:rPr>
              <w:t>5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17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17"/>
              </w:rPr>
              <w:t>≥100%</w:t>
            </w:r>
          </w:p>
        </w:tc>
        <w:tc>
          <w:tcPr>
            <w:tcW w:w="7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17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17"/>
              </w:rPr>
              <w:t>≥100%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Arial" w:eastAsiaTheme="minorEastAsia"/>
                <w:color w:val="auto"/>
                <w:spacing w:val="0"/>
                <w:position w:val="0"/>
                <w:sz w:val="17"/>
                <w:lang w:val="en-US" w:eastAsia="zh-CN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17"/>
                <w:lang w:val="en-US" w:eastAsia="zh-CN"/>
              </w:rPr>
              <w:t>5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94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18"/>
                <w:szCs w:val="18"/>
              </w:rPr>
              <w:t>总分</w:t>
            </w:r>
          </w:p>
        </w:tc>
        <w:tc>
          <w:tcPr>
            <w:tcW w:w="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18"/>
              </w:rPr>
              <w:t>100</w:t>
            </w:r>
          </w:p>
        </w:tc>
        <w:tc>
          <w:tcPr>
            <w:tcW w:w="18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default" w:ascii="Arial" w:eastAsiaTheme="minorEastAsia"/>
                <w:color w:val="auto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ascii="Arial"/>
                <w:color w:val="auto"/>
                <w:spacing w:val="0"/>
                <w:position w:val="0"/>
                <w:sz w:val="21"/>
                <w:lang w:val="en-US" w:eastAsia="zh-CN"/>
              </w:rPr>
              <w:t>100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Arial"/>
                <w:color w:val="auto"/>
                <w:spacing w:val="0"/>
                <w:position w:val="0"/>
                <w:sz w:val="21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014"/>
      <w:rPr>
        <w:rFonts w:ascii="宋体" w:hAnsi="宋体" w:eastAsia="宋体" w:cs="宋体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MWIwYmZhODIxNWE2NmM2OTg5MzVhYzkwYTliNjEifQ=="/>
  </w:docVars>
  <w:rsids>
    <w:rsidRoot w:val="00000000"/>
    <w:rsid w:val="00442A84"/>
    <w:rsid w:val="0A3F75FD"/>
    <w:rsid w:val="10E67E9F"/>
    <w:rsid w:val="12CD6F6C"/>
    <w:rsid w:val="226C6661"/>
    <w:rsid w:val="240905DA"/>
    <w:rsid w:val="31C743A0"/>
    <w:rsid w:val="36FD77C3"/>
    <w:rsid w:val="37826121"/>
    <w:rsid w:val="3DE10EAE"/>
    <w:rsid w:val="414F52C6"/>
    <w:rsid w:val="420D72C4"/>
    <w:rsid w:val="43980E93"/>
    <w:rsid w:val="50245326"/>
    <w:rsid w:val="68E92303"/>
    <w:rsid w:val="6E2A6730"/>
    <w:rsid w:val="6E8365CE"/>
    <w:rsid w:val="6EBA7973"/>
    <w:rsid w:val="79713798"/>
    <w:rsid w:val="7D9E4B0F"/>
    <w:rsid w:val="7F5C74A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  <w:rPr>
      <w:szCs w:val="24"/>
    </w:rPr>
  </w:style>
  <w:style w:type="table" w:customStyle="1" w:styleId="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982</Words>
  <Characters>1059</Characters>
  <Lines>0</Lines>
  <Paragraphs>0</Paragraphs>
  <TotalTime>0</TotalTime>
  <ScaleCrop>false</ScaleCrop>
  <LinksUpToDate>false</LinksUpToDate>
  <CharactersWithSpaces>1104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2023-05-16T04:35:00Z</dcterms:created>
  <dc:creator>Administrator</dc:creator>
  <cp:lastModifiedBy>Administrator</cp:lastModifiedBy>
  <dcterms:modified xsi:type="dcterms:W3CDTF">2023-12-26T08:30:12Z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  <property fmtid="{D5CDD505-2E9C-101B-9397-08002B2CF9AE}" pid="3" name="ICV">
    <vt:lpwstr>7F2C7B1868C34F7EBE19B5B3AC8AEE24_12</vt:lpwstr>
  </property>
</Properties>
</file>