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仿宋_GB2312" w:hAnsi="宋体" w:eastAsia="仿宋_GB2312" w:cs="宋体"/>
          <w:bCs/>
        </w:rPr>
      </w:pPr>
      <w:r>
        <w:rPr>
          <w:rFonts w:hint="eastAsia" w:ascii="仿宋_GB2312" w:hAnsi="宋体" w:eastAsia="仿宋_GB2312" w:cs="宋体"/>
          <w:bCs/>
        </w:rPr>
        <w:t>附件2：</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古丈县</w:t>
      </w:r>
      <w:r>
        <w:rPr>
          <w:rFonts w:hint="eastAsia" w:eastAsia="方正小标宋简体"/>
          <w:bCs/>
          <w:sz w:val="46"/>
          <w:szCs w:val="46"/>
          <w:u w:val="single"/>
        </w:rPr>
        <w:t>20</w:t>
      </w:r>
      <w:r>
        <w:rPr>
          <w:rFonts w:hint="eastAsia" w:eastAsia="方正小标宋简体"/>
          <w:bCs/>
          <w:sz w:val="46"/>
          <w:szCs w:val="46"/>
          <w:u w:val="single"/>
          <w:lang w:val="en-US" w:eastAsia="zh-CN"/>
        </w:rPr>
        <w:t>22</w:t>
      </w:r>
      <w:r>
        <w:rPr>
          <w:rFonts w:hint="eastAsia" w:eastAsia="方正小标宋简体"/>
          <w:bCs/>
          <w:sz w:val="46"/>
          <w:szCs w:val="46"/>
        </w:rPr>
        <w:t>年度单位整体支出</w:t>
      </w:r>
    </w:p>
    <w:p>
      <w:pPr>
        <w:spacing w:line="800" w:lineRule="exact"/>
        <w:jc w:val="center"/>
        <w:rPr>
          <w:rFonts w:eastAsia="方正小标宋简体"/>
          <w:bCs/>
          <w:sz w:val="46"/>
          <w:szCs w:val="46"/>
        </w:rPr>
      </w:pPr>
      <w:r>
        <w:rPr>
          <w:rFonts w:hint="eastAsia" w:eastAsia="方正小标宋简体"/>
          <w:bCs/>
          <w:sz w:val="46"/>
          <w:szCs w:val="46"/>
        </w:rPr>
        <w:t>绩效自评报告</w:t>
      </w:r>
    </w:p>
    <w:p>
      <w:pPr>
        <w:rPr>
          <w:rFonts w:eastAsia="仿宋_GB2312"/>
          <w:b/>
        </w:rPr>
      </w:pPr>
    </w:p>
    <w:p>
      <w:pPr>
        <w:rPr>
          <w:rFonts w:eastAsia="仿宋_GB2312"/>
          <w:b/>
        </w:rPr>
      </w:pPr>
    </w:p>
    <w:p>
      <w:pPr>
        <w:rPr>
          <w:rFonts w:eastAsia="仿宋_GB2312"/>
          <w:b/>
        </w:rPr>
      </w:pPr>
    </w:p>
    <w:p>
      <w:pPr>
        <w:spacing w:beforeLines="50" w:line="348" w:lineRule="auto"/>
        <w:ind w:firstLine="476" w:firstLineChars="150"/>
        <w:rPr>
          <w:rFonts w:eastAsia="仿宋_GB2312"/>
          <w:u w:val="single"/>
        </w:rPr>
      </w:pPr>
      <w:r>
        <w:rPr>
          <w:rFonts w:hint="eastAsia" w:eastAsia="仿宋_GB2312"/>
        </w:rPr>
        <w:t>单位名称</w:t>
      </w:r>
      <w:r>
        <w:rPr>
          <w:rFonts w:hint="eastAsia" w:eastAsia="仿宋_GB2312"/>
          <w:u w:val="single"/>
        </w:rPr>
        <w:t xml:space="preserve">   </w:t>
      </w:r>
      <w:r>
        <w:rPr>
          <w:rFonts w:hint="eastAsia" w:eastAsia="仿宋_GB2312"/>
          <w:u w:val="single"/>
          <w:lang w:val="en-US" w:eastAsia="zh-CN"/>
        </w:rPr>
        <w:t>古丈县科技和工业信息化局</w:t>
      </w:r>
      <w:r>
        <w:rPr>
          <w:rFonts w:hint="eastAsia" w:eastAsia="仿宋_GB2312"/>
          <w:u w:val="single"/>
        </w:rPr>
        <w:t xml:space="preserve">                         </w:t>
      </w:r>
    </w:p>
    <w:p>
      <w:pPr>
        <w:spacing w:beforeLines="50" w:line="348" w:lineRule="auto"/>
        <w:ind w:firstLine="476" w:firstLineChars="150"/>
        <w:rPr>
          <w:rFonts w:eastAsia="仿宋_GB2312"/>
        </w:rPr>
      </w:pPr>
      <w:r>
        <w:rPr>
          <w:rFonts w:hint="eastAsia" w:eastAsia="仿宋_GB2312"/>
        </w:rPr>
        <w:t>评价方式：单位绩效自评</w:t>
      </w:r>
    </w:p>
    <w:p>
      <w:pPr>
        <w:spacing w:beforeLines="50" w:line="348" w:lineRule="auto"/>
        <w:ind w:firstLine="476" w:firstLineChars="150"/>
        <w:rPr>
          <w:rFonts w:eastAsia="仿宋_GB2312"/>
        </w:rPr>
      </w:pPr>
      <w:r>
        <w:rPr>
          <w:rFonts w:hint="eastAsia" w:eastAsia="仿宋_GB2312"/>
        </w:rPr>
        <w:t xml:space="preserve">评价机构：单位评价组   </w:t>
      </w:r>
    </w:p>
    <w:p>
      <w:pPr>
        <w:spacing w:line="348" w:lineRule="auto"/>
        <w:ind w:firstLine="2188" w:firstLineChars="690"/>
        <w:rPr>
          <w:rFonts w:eastAsia="仿宋_GB2312"/>
        </w:rPr>
      </w:pPr>
    </w:p>
    <w:p>
      <w:pPr>
        <w:spacing w:line="348" w:lineRule="auto"/>
        <w:ind w:firstLine="2188" w:firstLineChars="690"/>
        <w:rPr>
          <w:rFonts w:eastAsia="仿宋_GB2312"/>
        </w:rPr>
      </w:pPr>
    </w:p>
    <w:p>
      <w:pPr>
        <w:spacing w:line="348" w:lineRule="auto"/>
        <w:jc w:val="center"/>
        <w:rPr>
          <w:rFonts w:hint="eastAsia" w:eastAsia="仿宋_GB2312"/>
        </w:rPr>
      </w:pPr>
      <w:r>
        <w:rPr>
          <w:rFonts w:hint="eastAsia" w:eastAsia="仿宋_GB2312"/>
        </w:rPr>
        <w:t>报告日期：</w:t>
      </w:r>
      <w:r>
        <w:rPr>
          <w:rFonts w:hint="eastAsia" w:eastAsia="仿宋_GB2312"/>
          <w:lang w:val="en-US" w:eastAsia="zh-CN"/>
        </w:rPr>
        <w:t>2023</w:t>
      </w:r>
      <w:r>
        <w:rPr>
          <w:rFonts w:hint="eastAsia" w:eastAsia="仿宋_GB2312"/>
        </w:rPr>
        <w:t xml:space="preserve">年 </w:t>
      </w:r>
      <w:r>
        <w:rPr>
          <w:rFonts w:hint="eastAsia" w:eastAsia="仿宋_GB2312"/>
          <w:lang w:val="en-US" w:eastAsia="zh-CN"/>
        </w:rPr>
        <w:t>4</w:t>
      </w:r>
      <w:r>
        <w:rPr>
          <w:rFonts w:hint="eastAsia" w:eastAsia="仿宋_GB2312"/>
        </w:rPr>
        <w:t>月</w:t>
      </w:r>
      <w:r>
        <w:rPr>
          <w:rFonts w:hint="eastAsia" w:eastAsia="仿宋_GB2312"/>
          <w:lang w:val="en-US" w:eastAsia="zh-CN"/>
        </w:rPr>
        <w:t>16</w:t>
      </w:r>
      <w:r>
        <w:rPr>
          <w:rFonts w:hint="eastAsia" w:eastAsia="仿宋_GB2312"/>
        </w:rPr>
        <w:t>日</w:t>
      </w:r>
    </w:p>
    <w:p>
      <w:pPr>
        <w:spacing w:line="348" w:lineRule="auto"/>
        <w:jc w:val="center"/>
        <w:rPr>
          <w:rFonts w:hint="eastAsia" w:eastAsia="仿宋_GB2312"/>
        </w:rPr>
      </w:pPr>
    </w:p>
    <w:p>
      <w:pPr>
        <w:autoSpaceDN w:val="0"/>
        <w:jc w:val="center"/>
        <w:textAlignment w:val="center"/>
        <w:rPr>
          <w:rFonts w:eastAsia="仿宋_GB2312"/>
        </w:rPr>
        <w:sectPr>
          <w:headerReference r:id="rId3" w:type="default"/>
          <w:footerReference r:id="rId4" w:type="even"/>
          <w:pgSz w:w="11906" w:h="16838"/>
          <w:pgMar w:top="1440" w:right="1797" w:bottom="23" w:left="1797" w:header="851" w:footer="992" w:gutter="0"/>
          <w:pgNumType w:start="0"/>
          <w:cols w:space="720" w:num="1"/>
          <w:titlePg/>
          <w:docGrid w:type="linesAndChars" w:linePitch="602" w:charSpace="-782"/>
        </w:sectPr>
      </w:pPr>
      <w:r>
        <w:rPr>
          <w:rFonts w:hint="eastAsia" w:eastAsia="仿宋_GB2312"/>
        </w:rPr>
        <w:t>古丈县财政局（制）</w:t>
      </w:r>
    </w:p>
    <w:p>
      <w:pPr>
        <w:jc w:val="center"/>
        <w:rPr>
          <w:rFonts w:hint="eastAsia" w:ascii="黑体" w:hAnsi="黑体" w:eastAsia="黑体" w:cs="黑体"/>
          <w:b/>
          <w:bCs/>
          <w:sz w:val="28"/>
          <w:szCs w:val="28"/>
        </w:rPr>
      </w:pPr>
    </w:p>
    <w:tbl>
      <w:tblPr>
        <w:tblStyle w:val="10"/>
        <w:tblW w:w="8951"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3" w:hRule="atLeast"/>
        </w:trPr>
        <w:tc>
          <w:tcPr>
            <w:tcW w:w="8894" w:type="dxa"/>
          </w:tcPr>
          <w:p>
            <w:pPr>
              <w:jc w:val="center"/>
              <w:rPr>
                <w:rFonts w:ascii="黑体" w:hAnsi="黑体" w:eastAsia="黑体" w:cs="黑体"/>
                <w:b/>
                <w:bCs/>
                <w:sz w:val="28"/>
                <w:szCs w:val="28"/>
              </w:rPr>
            </w:pPr>
            <w:bookmarkStart w:id="0" w:name="_GoBack"/>
            <w:bookmarkEnd w:id="0"/>
            <w:r>
              <w:rPr>
                <w:rFonts w:hint="eastAsia" w:ascii="黑体" w:hAnsi="黑体" w:eastAsia="黑体" w:cs="黑体"/>
                <w:b/>
                <w:bCs/>
                <w:sz w:val="28"/>
                <w:szCs w:val="28"/>
              </w:rPr>
              <w:t>评价报告综述（文字部分）</w:t>
            </w:r>
          </w:p>
          <w:p>
            <w:pPr>
              <w:spacing w:line="440" w:lineRule="exact"/>
              <w:ind w:firstLine="640" w:firstLineChars="200"/>
              <w:rPr>
                <w:rFonts w:eastAsia="仿宋_GB231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bCs/>
                <w:sz w:val="28"/>
                <w:szCs w:val="28"/>
              </w:rPr>
            </w:pPr>
            <w:r>
              <w:rPr>
                <w:rFonts w:hint="eastAsia" w:ascii="仿宋_GB2312" w:hAnsi="仿宋_GB2312" w:eastAsia="仿宋_GB2312"/>
                <w:bCs/>
                <w:sz w:val="28"/>
                <w:szCs w:val="28"/>
              </w:rPr>
              <w:t>（一）部门（单位）基本情况</w:t>
            </w:r>
          </w:p>
          <w:p>
            <w:pPr>
              <w:spacing w:line="560" w:lineRule="exact"/>
              <w:ind w:firstLine="560" w:firstLineChars="200"/>
              <w:rPr>
                <w:rFonts w:hint="eastAsia" w:ascii="仿宋_GB2312" w:hAnsi="仿宋_GB2312" w:eastAsia="仿宋_GB2312"/>
                <w:bCs/>
                <w:sz w:val="28"/>
                <w:szCs w:val="28"/>
              </w:rPr>
            </w:pPr>
            <w:r>
              <w:rPr>
                <w:rFonts w:hint="eastAsia" w:ascii="仿宋_GB2312" w:hAnsi="仿宋_GB2312" w:eastAsia="仿宋_GB2312"/>
                <w:bCs/>
                <w:sz w:val="28"/>
                <w:szCs w:val="28"/>
              </w:rPr>
              <w:t>1、部门职责</w:t>
            </w:r>
            <w:r>
              <w:rPr>
                <w:rFonts w:hint="eastAsia" w:ascii="仿宋_GB2312" w:hAnsi="仿宋_GB2312" w:eastAsia="仿宋_GB2312"/>
                <w:bCs/>
                <w:sz w:val="28"/>
                <w:szCs w:val="28"/>
                <w:lang w:eastAsia="zh-CN"/>
              </w:rPr>
              <w:t>：</w:t>
            </w:r>
            <w:r>
              <w:rPr>
                <w:rFonts w:hint="eastAsia" w:ascii="仿宋_GB2312" w:hAnsi="仿宋_GB2312" w:eastAsia="仿宋_GB2312"/>
                <w:bCs/>
                <w:sz w:val="28"/>
                <w:szCs w:val="28"/>
                <w:lang w:val="en-US" w:eastAsia="zh-CN"/>
              </w:rPr>
              <w:t>主要</w:t>
            </w:r>
            <w:r>
              <w:rPr>
                <w:rFonts w:hint="eastAsia" w:ascii="仿宋_GB2312" w:hAnsi="仿宋_GB2312" w:eastAsia="仿宋_GB2312"/>
                <w:bCs/>
                <w:sz w:val="28"/>
                <w:szCs w:val="28"/>
              </w:rPr>
              <w:t>贯彻执行科技、工业、信息化、商贸流通</w:t>
            </w:r>
            <w:r>
              <w:rPr>
                <w:rFonts w:hint="eastAsia" w:ascii="仿宋_GB2312" w:hAnsi="仿宋_GB2312" w:eastAsia="仿宋_GB2312"/>
                <w:bCs/>
                <w:sz w:val="28"/>
                <w:szCs w:val="28"/>
                <w:lang w:eastAsia="zh-CN"/>
              </w:rPr>
              <w:t>、</w:t>
            </w:r>
            <w:r>
              <w:rPr>
                <w:rFonts w:hint="eastAsia" w:ascii="仿宋_GB2312" w:hAnsi="仿宋_GB2312" w:eastAsia="仿宋_GB2312"/>
                <w:bCs/>
                <w:sz w:val="28"/>
                <w:szCs w:val="28"/>
              </w:rPr>
              <w:t>招商引资</w:t>
            </w:r>
            <w:r>
              <w:rPr>
                <w:rFonts w:hint="eastAsia" w:ascii="仿宋_GB2312" w:hAnsi="仿宋_GB2312" w:eastAsia="仿宋_GB2312"/>
                <w:bCs/>
                <w:sz w:val="28"/>
                <w:szCs w:val="28"/>
                <w:lang w:val="en-US" w:eastAsia="zh-CN"/>
              </w:rPr>
              <w:t>等工作</w:t>
            </w:r>
            <w:r>
              <w:rPr>
                <w:rFonts w:hint="eastAsia" w:ascii="仿宋_GB2312" w:hAnsi="仿宋_GB2312" w:eastAsia="仿宋_GB2312"/>
                <w:bCs/>
                <w:sz w:val="28"/>
                <w:szCs w:val="28"/>
              </w:rPr>
              <w:t>。</w:t>
            </w:r>
          </w:p>
          <w:p>
            <w:pPr>
              <w:spacing w:line="560" w:lineRule="exact"/>
              <w:ind w:firstLine="560" w:firstLineChars="200"/>
              <w:rPr>
                <w:rFonts w:hint="eastAsia" w:ascii="仿宋_GB2312" w:hAnsi="仿宋_GB2312" w:eastAsia="仿宋_GB2312"/>
                <w:bCs/>
                <w:sz w:val="28"/>
                <w:szCs w:val="28"/>
                <w:lang w:eastAsia="zh-CN"/>
              </w:rPr>
            </w:pPr>
            <w:r>
              <w:rPr>
                <w:rFonts w:hint="eastAsia" w:ascii="仿宋_GB2312" w:hAnsi="仿宋_GB2312" w:eastAsia="仿宋_GB2312"/>
                <w:bCs/>
                <w:sz w:val="28"/>
                <w:szCs w:val="28"/>
                <w:lang w:val="en-US" w:eastAsia="zh-CN"/>
              </w:rPr>
              <w:t>2</w:t>
            </w:r>
            <w:r>
              <w:rPr>
                <w:rFonts w:hint="eastAsia" w:ascii="仿宋_GB2312" w:hAnsi="仿宋_GB2312" w:eastAsia="仿宋_GB2312"/>
                <w:bCs/>
                <w:sz w:val="28"/>
                <w:szCs w:val="28"/>
              </w:rPr>
              <w:t>、人员编制及机构设置情况</w:t>
            </w:r>
            <w:r>
              <w:rPr>
                <w:rFonts w:hint="eastAsia" w:ascii="仿宋_GB2312" w:hAnsi="仿宋_GB2312" w:eastAsia="仿宋_GB2312"/>
                <w:bCs/>
                <w:sz w:val="28"/>
                <w:szCs w:val="28"/>
                <w:lang w:eastAsia="zh-CN"/>
              </w:rPr>
              <w:t>：</w:t>
            </w:r>
            <w:r>
              <w:rPr>
                <w:rFonts w:hint="eastAsia" w:ascii="仿宋_GB2312" w:hAnsi="仿宋_GB2312" w:eastAsia="仿宋_GB2312"/>
                <w:bCs/>
                <w:sz w:val="28"/>
                <w:szCs w:val="28"/>
              </w:rPr>
              <w:t>本单位共有编制3</w:t>
            </w:r>
            <w:r>
              <w:rPr>
                <w:rFonts w:hint="eastAsia" w:ascii="仿宋_GB2312" w:hAnsi="仿宋_GB2312" w:eastAsia="仿宋_GB2312"/>
                <w:bCs/>
                <w:sz w:val="28"/>
                <w:szCs w:val="28"/>
                <w:lang w:val="en-US" w:eastAsia="zh-CN"/>
              </w:rPr>
              <w:t>8</w:t>
            </w:r>
            <w:r>
              <w:rPr>
                <w:rFonts w:hint="eastAsia" w:ascii="仿宋_GB2312" w:hAnsi="仿宋_GB2312" w:eastAsia="仿宋_GB2312"/>
                <w:bCs/>
                <w:sz w:val="28"/>
                <w:szCs w:val="28"/>
              </w:rPr>
              <w:t>人。其中行政编制数</w:t>
            </w:r>
            <w:r>
              <w:rPr>
                <w:rFonts w:hint="eastAsia" w:ascii="仿宋_GB2312" w:hAnsi="仿宋_GB2312" w:eastAsia="仿宋_GB2312"/>
                <w:bCs/>
                <w:sz w:val="28"/>
                <w:szCs w:val="28"/>
                <w:lang w:val="en-US" w:eastAsia="zh-CN"/>
              </w:rPr>
              <w:t>17</w:t>
            </w:r>
            <w:r>
              <w:rPr>
                <w:rFonts w:hint="eastAsia" w:ascii="仿宋_GB2312" w:hAnsi="仿宋_GB2312" w:eastAsia="仿宋_GB2312"/>
                <w:bCs/>
                <w:sz w:val="28"/>
                <w:szCs w:val="28"/>
              </w:rPr>
              <w:t>人，行政后勤</w:t>
            </w:r>
            <w:r>
              <w:rPr>
                <w:rFonts w:hint="eastAsia" w:ascii="仿宋_GB2312" w:hAnsi="仿宋_GB2312" w:eastAsia="仿宋_GB2312"/>
                <w:bCs/>
                <w:sz w:val="28"/>
                <w:szCs w:val="28"/>
                <w:lang w:val="en-US" w:eastAsia="zh-CN"/>
              </w:rPr>
              <w:t>1</w:t>
            </w:r>
            <w:r>
              <w:rPr>
                <w:rFonts w:hint="eastAsia" w:ascii="仿宋_GB2312" w:hAnsi="仿宋_GB2312" w:eastAsia="仿宋_GB2312"/>
                <w:bCs/>
                <w:sz w:val="28"/>
                <w:szCs w:val="28"/>
              </w:rPr>
              <w:t>人，事业编制数</w:t>
            </w:r>
            <w:r>
              <w:rPr>
                <w:rFonts w:hint="eastAsia" w:ascii="仿宋_GB2312" w:hAnsi="仿宋_GB2312" w:eastAsia="仿宋_GB2312"/>
                <w:bCs/>
                <w:sz w:val="28"/>
                <w:szCs w:val="28"/>
                <w:lang w:val="en-US" w:eastAsia="zh-CN"/>
              </w:rPr>
              <w:t>20</w:t>
            </w:r>
            <w:r>
              <w:rPr>
                <w:rFonts w:hint="eastAsia" w:ascii="仿宋_GB2312" w:hAnsi="仿宋_GB2312" w:eastAsia="仿宋_GB2312"/>
                <w:bCs/>
                <w:sz w:val="28"/>
                <w:szCs w:val="28"/>
              </w:rPr>
              <w:t>人。实际在岗人员3</w:t>
            </w:r>
            <w:r>
              <w:rPr>
                <w:rFonts w:hint="eastAsia" w:ascii="仿宋_GB2312" w:hAnsi="仿宋_GB2312" w:eastAsia="仿宋_GB2312"/>
                <w:bCs/>
                <w:sz w:val="28"/>
                <w:szCs w:val="28"/>
                <w:lang w:val="en-US" w:eastAsia="zh-CN"/>
              </w:rPr>
              <w:t>4</w:t>
            </w:r>
            <w:r>
              <w:rPr>
                <w:rFonts w:hint="eastAsia" w:ascii="仿宋_GB2312" w:hAnsi="仿宋_GB2312" w:eastAsia="仿宋_GB2312"/>
                <w:bCs/>
                <w:sz w:val="28"/>
                <w:szCs w:val="28"/>
              </w:rPr>
              <w:t>人</w:t>
            </w:r>
            <w:r>
              <w:rPr>
                <w:rFonts w:hint="eastAsia" w:ascii="仿宋_GB2312" w:hAnsi="仿宋_GB2312" w:eastAsia="仿宋_GB2312"/>
                <w:bCs/>
                <w:sz w:val="28"/>
                <w:szCs w:val="28"/>
                <w:lang w:eastAsia="zh-CN"/>
              </w:rPr>
              <w:t>，</w:t>
            </w:r>
            <w:r>
              <w:rPr>
                <w:rFonts w:hint="eastAsia" w:ascii="仿宋_GB2312" w:hAnsi="仿宋_GB2312" w:eastAsia="仿宋_GB2312"/>
                <w:bCs/>
                <w:sz w:val="28"/>
                <w:szCs w:val="28"/>
              </w:rPr>
              <w:t>退休人员</w:t>
            </w:r>
            <w:r>
              <w:rPr>
                <w:rFonts w:hint="eastAsia" w:ascii="仿宋_GB2312" w:hAnsi="仿宋_GB2312" w:eastAsia="仿宋_GB2312"/>
                <w:bCs/>
                <w:sz w:val="28"/>
                <w:szCs w:val="28"/>
                <w:lang w:val="en-US" w:eastAsia="zh-CN"/>
              </w:rPr>
              <w:t>30</w:t>
            </w:r>
            <w:r>
              <w:rPr>
                <w:rFonts w:hint="eastAsia" w:ascii="仿宋_GB2312" w:hAnsi="仿宋_GB2312" w:eastAsia="仿宋_GB2312"/>
                <w:bCs/>
                <w:sz w:val="28"/>
                <w:szCs w:val="28"/>
              </w:rPr>
              <w:t>人，遗属、伤残、企业退休救助人员共28人，长聘人员</w:t>
            </w:r>
            <w:r>
              <w:rPr>
                <w:rFonts w:hint="eastAsia" w:ascii="仿宋_GB2312" w:hAnsi="仿宋_GB2312" w:eastAsia="仿宋_GB2312"/>
                <w:bCs/>
                <w:sz w:val="28"/>
                <w:szCs w:val="28"/>
                <w:lang w:val="en-US" w:eastAsia="zh-CN"/>
              </w:rPr>
              <w:t>1</w:t>
            </w:r>
            <w:r>
              <w:rPr>
                <w:rFonts w:hint="eastAsia" w:ascii="仿宋_GB2312" w:hAnsi="仿宋_GB2312" w:eastAsia="仿宋_GB2312"/>
                <w:bCs/>
                <w:sz w:val="28"/>
                <w:szCs w:val="28"/>
              </w:rPr>
              <w:t>人</w:t>
            </w:r>
            <w:r>
              <w:rPr>
                <w:rFonts w:hint="eastAsia" w:ascii="仿宋_GB2312" w:hAnsi="仿宋_GB2312" w:eastAsia="仿宋_GB2312"/>
                <w:bCs/>
                <w:sz w:val="28"/>
                <w:szCs w:val="28"/>
                <w:lang w:eastAsia="zh-CN"/>
              </w:rPr>
              <w:t>，</w:t>
            </w:r>
            <w:r>
              <w:rPr>
                <w:rFonts w:hint="eastAsia" w:ascii="仿宋_GB2312" w:hAnsi="仿宋_GB2312" w:eastAsia="仿宋_GB2312"/>
                <w:bCs/>
                <w:sz w:val="28"/>
                <w:szCs w:val="28"/>
                <w:lang w:val="en-US" w:eastAsia="zh-CN"/>
              </w:rPr>
              <w:t>临聘人员2人</w:t>
            </w:r>
            <w:r>
              <w:rPr>
                <w:rFonts w:hint="eastAsia" w:ascii="仿宋_GB2312" w:hAnsi="仿宋_GB2312" w:eastAsia="仿宋_GB2312"/>
                <w:bCs/>
                <w:sz w:val="28"/>
                <w:szCs w:val="28"/>
              </w:rPr>
              <w:t>。</w:t>
            </w:r>
            <w:r>
              <w:rPr>
                <w:rFonts w:hint="eastAsia" w:ascii="仿宋_GB2312" w:hAnsi="仿宋_GB2312" w:eastAsia="仿宋_GB2312"/>
                <w:bCs/>
                <w:sz w:val="28"/>
                <w:szCs w:val="28"/>
                <w:lang w:val="en-US" w:eastAsia="zh-CN"/>
              </w:rPr>
              <w:t>内设机构：</w:t>
            </w:r>
            <w:r>
              <w:rPr>
                <w:rFonts w:hint="eastAsia" w:ascii="仿宋_GB2312" w:hAnsi="仿宋_GB2312" w:eastAsia="仿宋_GB2312"/>
                <w:bCs/>
                <w:sz w:val="28"/>
                <w:szCs w:val="28"/>
              </w:rPr>
              <w:t>古丈县投资促进事务中心、古丈县工业商务信息中心</w:t>
            </w:r>
            <w:r>
              <w:rPr>
                <w:rFonts w:hint="eastAsia" w:ascii="仿宋_GB2312" w:hAnsi="仿宋_GB2312" w:eastAsia="仿宋_GB2312"/>
                <w:bCs/>
                <w:sz w:val="28"/>
                <w:szCs w:val="28"/>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textAlignment w:val="center"/>
              <w:rPr>
                <w:rFonts w:hint="eastAsia" w:ascii="仿宋_GB2312" w:hAnsi="仿宋_GB2312" w:eastAsia="仿宋_GB2312"/>
                <w:bCs/>
                <w:sz w:val="28"/>
                <w:szCs w:val="28"/>
              </w:rPr>
            </w:pPr>
            <w:r>
              <w:rPr>
                <w:rFonts w:hint="eastAsia" w:ascii="仿宋_GB2312" w:hAnsi="仿宋_GB2312" w:eastAsia="仿宋_GB2312"/>
                <w:bCs/>
                <w:sz w:val="28"/>
                <w:szCs w:val="28"/>
              </w:rPr>
              <w:t>（二）部门（单位）整体支出规模、使用方向和主要内容、涉及范围等</w:t>
            </w:r>
          </w:p>
          <w:p>
            <w:pPr>
              <w:ind w:firstLine="560" w:firstLineChars="200"/>
              <w:rPr>
                <w:rFonts w:hint="eastAsia" w:ascii="仿宋_GB2312" w:hAnsi="仿宋_GB2312" w:eastAsia="仿宋_GB2312" w:cs="Times New Roman"/>
                <w:bCs/>
                <w:kern w:val="0"/>
                <w:sz w:val="28"/>
                <w:szCs w:val="28"/>
                <w:lang w:val="en-US" w:eastAsia="zh-CN" w:bidi="ar-SA"/>
              </w:rPr>
            </w:pPr>
            <w:r>
              <w:rPr>
                <w:rFonts w:hint="eastAsia" w:ascii="仿宋_GB2312" w:hAnsi="仿宋_GB2312" w:eastAsia="仿宋_GB2312" w:cs="Times New Roman"/>
                <w:bCs/>
                <w:kern w:val="0"/>
                <w:sz w:val="28"/>
                <w:szCs w:val="28"/>
                <w:lang w:val="en-US" w:eastAsia="zh-CN" w:bidi="ar-SA"/>
              </w:rPr>
              <w:t>全年总收入3554.27万元，财政资金3554.27万元。其中：一般公共财政拨款收入为2578.13万元，政府性基金收入976.14万元。</w:t>
            </w:r>
          </w:p>
          <w:p>
            <w:pPr>
              <w:ind w:firstLine="560" w:firstLineChars="200"/>
              <w:rPr>
                <w:rFonts w:ascii="仿宋_GB2312" w:hAnsi="仿宋_GB2312" w:eastAsia="仿宋_GB2312"/>
                <w:bCs/>
                <w:sz w:val="28"/>
                <w:szCs w:val="28"/>
              </w:rPr>
            </w:pPr>
            <w:r>
              <w:rPr>
                <w:rFonts w:hint="eastAsia" w:ascii="仿宋_GB2312" w:hAnsi="仿宋_GB2312" w:eastAsia="仿宋_GB2312" w:cs="Times New Roman"/>
                <w:bCs/>
                <w:kern w:val="0"/>
                <w:sz w:val="28"/>
                <w:szCs w:val="28"/>
                <w:lang w:val="en-US" w:eastAsia="zh-CN" w:bidi="ar-SA"/>
              </w:rPr>
              <w:t>全年总支出3554.27万元，其中：基本支出582.23万元，包括人员经费支出485.96万元、日常公用支出54.77万元；项目支出2972.04万元。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bCs/>
                <w:sz w:val="28"/>
                <w:szCs w:val="28"/>
              </w:rPr>
            </w:pPr>
            <w:r>
              <w:rPr>
                <w:rFonts w:hint="eastAsia" w:ascii="仿宋_GB2312" w:hAnsi="仿宋_GB2312" w:eastAsia="仿宋_GB2312"/>
                <w:bCs/>
                <w:sz w:val="28"/>
                <w:szCs w:val="28"/>
              </w:rPr>
              <w:t>（一）基本支出</w:t>
            </w:r>
          </w:p>
          <w:p>
            <w:pPr>
              <w:ind w:firstLine="560" w:firstLineChars="200"/>
              <w:rPr>
                <w:rFonts w:hint="default" w:ascii="仿宋_GB2312" w:hAnsi="仿宋_GB2312" w:eastAsia="仿宋_GB2312" w:cs="Times New Roman"/>
                <w:bCs/>
                <w:kern w:val="0"/>
                <w:sz w:val="28"/>
                <w:szCs w:val="28"/>
                <w:lang w:val="en-US" w:eastAsia="zh-CN" w:bidi="ar-SA"/>
              </w:rPr>
            </w:pPr>
            <w:r>
              <w:rPr>
                <w:rFonts w:hint="eastAsia" w:ascii="仿宋_GB2312" w:hAnsi="仿宋_GB2312" w:eastAsia="仿宋_GB2312" w:cs="Times New Roman"/>
                <w:bCs/>
                <w:kern w:val="0"/>
                <w:sz w:val="28"/>
                <w:szCs w:val="28"/>
                <w:lang w:val="en-US" w:eastAsia="zh-CN" w:bidi="ar-SA"/>
              </w:rPr>
              <w:t>本年度</w:t>
            </w:r>
            <w:r>
              <w:rPr>
                <w:rFonts w:hint="default" w:ascii="仿宋_GB2312" w:hAnsi="仿宋_GB2312" w:eastAsia="仿宋_GB2312" w:cs="Times New Roman"/>
                <w:bCs/>
                <w:kern w:val="0"/>
                <w:sz w:val="28"/>
                <w:szCs w:val="28"/>
                <w:lang w:val="en-US" w:eastAsia="zh-CN" w:bidi="ar-SA"/>
              </w:rPr>
              <w:t>基本支出</w:t>
            </w:r>
            <w:r>
              <w:rPr>
                <w:rFonts w:hint="eastAsia" w:ascii="仿宋_GB2312" w:hAnsi="仿宋_GB2312" w:eastAsia="仿宋_GB2312" w:cs="Times New Roman"/>
                <w:bCs/>
                <w:kern w:val="0"/>
                <w:sz w:val="28"/>
                <w:szCs w:val="28"/>
                <w:lang w:val="en-US" w:eastAsia="zh-CN" w:bidi="ar-SA"/>
              </w:rPr>
              <w:t>582.23</w:t>
            </w:r>
            <w:r>
              <w:rPr>
                <w:rFonts w:hint="default" w:ascii="仿宋_GB2312" w:hAnsi="仿宋_GB2312" w:eastAsia="仿宋_GB2312" w:cs="Times New Roman"/>
                <w:bCs/>
                <w:kern w:val="0"/>
                <w:sz w:val="28"/>
                <w:szCs w:val="28"/>
                <w:lang w:val="en-US" w:eastAsia="zh-CN" w:bidi="ar-SA"/>
              </w:rPr>
              <w:t>万元</w:t>
            </w:r>
            <w:r>
              <w:rPr>
                <w:rFonts w:hint="eastAsia" w:ascii="仿宋_GB2312" w:hAnsi="仿宋_GB2312" w:eastAsia="仿宋_GB2312" w:cs="Times New Roman"/>
                <w:bCs/>
                <w:kern w:val="0"/>
                <w:sz w:val="28"/>
                <w:szCs w:val="28"/>
                <w:lang w:val="en-US" w:eastAsia="zh-CN" w:bidi="ar-SA"/>
              </w:rPr>
              <w:t>，</w:t>
            </w:r>
            <w:r>
              <w:rPr>
                <w:rFonts w:hint="default" w:ascii="仿宋_GB2312" w:hAnsi="仿宋_GB2312" w:eastAsia="仿宋_GB2312" w:cs="Times New Roman"/>
                <w:bCs/>
                <w:kern w:val="0"/>
                <w:sz w:val="28"/>
                <w:szCs w:val="28"/>
                <w:lang w:val="en-US" w:eastAsia="zh-CN" w:bidi="ar-SA"/>
              </w:rPr>
              <w:t>基本支出中人员经费</w:t>
            </w:r>
            <w:r>
              <w:rPr>
                <w:rFonts w:hint="eastAsia" w:ascii="仿宋_GB2312" w:hAnsi="仿宋_GB2312" w:eastAsia="仿宋_GB2312" w:cs="Times New Roman"/>
                <w:bCs/>
                <w:kern w:val="0"/>
                <w:sz w:val="28"/>
                <w:szCs w:val="28"/>
                <w:lang w:val="en-US" w:eastAsia="zh-CN" w:bidi="ar-SA"/>
              </w:rPr>
              <w:t>485.96</w:t>
            </w:r>
            <w:r>
              <w:rPr>
                <w:rFonts w:hint="default" w:ascii="仿宋_GB2312" w:hAnsi="仿宋_GB2312" w:eastAsia="仿宋_GB2312" w:cs="Times New Roman"/>
                <w:bCs/>
                <w:kern w:val="0"/>
                <w:sz w:val="28"/>
                <w:szCs w:val="28"/>
                <w:lang w:val="en-US" w:eastAsia="zh-CN" w:bidi="ar-SA"/>
              </w:rPr>
              <w:t>万元</w:t>
            </w:r>
            <w:r>
              <w:rPr>
                <w:rFonts w:hint="eastAsia" w:ascii="仿宋_GB2312" w:hAnsi="仿宋_GB2312" w:eastAsia="仿宋_GB2312" w:cs="Times New Roman"/>
                <w:bCs/>
                <w:kern w:val="0"/>
                <w:sz w:val="28"/>
                <w:szCs w:val="28"/>
                <w:lang w:val="en-US" w:eastAsia="zh-CN" w:bidi="ar-SA"/>
              </w:rPr>
              <w:t>、</w:t>
            </w:r>
            <w:r>
              <w:rPr>
                <w:rFonts w:hint="default" w:ascii="仿宋_GB2312" w:hAnsi="仿宋_GB2312" w:eastAsia="仿宋_GB2312" w:cs="Times New Roman"/>
                <w:bCs/>
                <w:kern w:val="0"/>
                <w:sz w:val="28"/>
                <w:szCs w:val="28"/>
                <w:lang w:val="en-US" w:eastAsia="zh-CN" w:bidi="ar-SA"/>
              </w:rPr>
              <w:t>日常公用经费</w:t>
            </w:r>
            <w:r>
              <w:rPr>
                <w:rFonts w:hint="eastAsia" w:ascii="仿宋_GB2312" w:hAnsi="仿宋_GB2312" w:eastAsia="仿宋_GB2312" w:cs="Times New Roman"/>
                <w:bCs/>
                <w:kern w:val="0"/>
                <w:sz w:val="28"/>
                <w:szCs w:val="28"/>
                <w:lang w:val="en-US" w:eastAsia="zh-CN" w:bidi="ar-SA"/>
              </w:rPr>
              <w:t>54.77</w:t>
            </w:r>
            <w:r>
              <w:rPr>
                <w:rFonts w:hint="default" w:ascii="仿宋_GB2312" w:hAnsi="仿宋_GB2312" w:eastAsia="仿宋_GB2312" w:cs="Times New Roman"/>
                <w:bCs/>
                <w:kern w:val="0"/>
                <w:sz w:val="28"/>
                <w:szCs w:val="28"/>
                <w:lang w:val="en-US" w:eastAsia="zh-CN" w:bidi="ar-SA"/>
              </w:rPr>
              <w:t>万元</w:t>
            </w:r>
            <w:r>
              <w:rPr>
                <w:rFonts w:hint="eastAsia" w:ascii="仿宋_GB2312" w:hAnsi="仿宋_GB2312" w:eastAsia="仿宋_GB2312" w:cs="Times New Roman"/>
                <w:bCs/>
                <w:kern w:val="0"/>
                <w:sz w:val="28"/>
                <w:szCs w:val="28"/>
                <w:lang w:val="en-US" w:eastAsia="zh-CN" w:bidi="ar-SA"/>
              </w:rPr>
              <w:t>。</w:t>
            </w:r>
            <w:r>
              <w:rPr>
                <w:rFonts w:hint="default" w:ascii="仿宋_GB2312" w:hAnsi="仿宋_GB2312" w:eastAsia="仿宋_GB2312" w:cs="Times New Roman"/>
                <w:bCs/>
                <w:kern w:val="0"/>
                <w:sz w:val="28"/>
                <w:szCs w:val="28"/>
                <w:lang w:val="en-US" w:eastAsia="zh-CN" w:bidi="ar-SA"/>
              </w:rPr>
              <w:t>基本支出</w:t>
            </w:r>
            <w:r>
              <w:rPr>
                <w:rFonts w:hint="eastAsia" w:ascii="仿宋_GB2312" w:hAnsi="仿宋_GB2312" w:eastAsia="仿宋_GB2312" w:cs="Times New Roman"/>
                <w:bCs/>
                <w:kern w:val="0"/>
                <w:sz w:val="28"/>
                <w:szCs w:val="28"/>
                <w:lang w:val="en-US" w:eastAsia="zh-CN" w:bidi="ar-SA"/>
              </w:rPr>
              <w:t>是</w:t>
            </w:r>
            <w:r>
              <w:rPr>
                <w:rFonts w:hint="default" w:ascii="仿宋_GB2312" w:hAnsi="仿宋_GB2312" w:eastAsia="仿宋_GB2312" w:cs="Times New Roman"/>
                <w:bCs/>
                <w:kern w:val="0"/>
                <w:sz w:val="28"/>
                <w:szCs w:val="28"/>
                <w:lang w:val="en-US" w:eastAsia="zh-CN" w:bidi="ar-SA"/>
              </w:rPr>
              <w:t>机构正常运转、完成日常工作任务而发生的各项支出，包括人员基本工资、津贴补贴等人员经费以及办公费、印刷费、水电费、办公设备购置等日常公用经费</w:t>
            </w:r>
            <w:r>
              <w:rPr>
                <w:rFonts w:hint="eastAsia" w:ascii="仿宋_GB2312" w:hAnsi="仿宋_GB2312" w:eastAsia="仿宋_GB2312" w:cs="Times New Roman"/>
                <w:bCs/>
                <w:kern w:val="0"/>
                <w:sz w:val="28"/>
                <w:szCs w:val="28"/>
                <w:lang w:val="en-US" w:eastAsia="zh-CN" w:bidi="ar-SA"/>
              </w:rPr>
              <w:t>。</w:t>
            </w:r>
          </w:p>
          <w:p>
            <w:pPr>
              <w:pStyle w:val="7"/>
            </w:pPr>
          </w:p>
          <w:p>
            <w:pPr>
              <w:numPr>
                <w:ilvl w:val="0"/>
                <w:numId w:val="1"/>
              </w:numPr>
              <w:spacing w:line="560" w:lineRule="exact"/>
              <w:ind w:firstLine="560" w:firstLineChars="200"/>
              <w:rPr>
                <w:rFonts w:hint="eastAsia" w:ascii="仿宋_GB2312" w:hAnsi="仿宋_GB2312" w:eastAsia="仿宋_GB2312"/>
                <w:bCs/>
                <w:sz w:val="28"/>
                <w:szCs w:val="28"/>
              </w:rPr>
            </w:pPr>
            <w:r>
              <w:rPr>
                <w:rFonts w:hint="eastAsia" w:ascii="仿宋_GB2312" w:hAnsi="仿宋_GB2312" w:eastAsia="仿宋_GB2312"/>
                <w:bCs/>
                <w:sz w:val="28"/>
                <w:szCs w:val="28"/>
              </w:rPr>
              <w:t>专项支出</w:t>
            </w:r>
          </w:p>
          <w:p>
            <w:pPr>
              <w:ind w:firstLine="560" w:firstLineChars="200"/>
              <w:rPr>
                <w:rFonts w:hint="default" w:ascii="仿宋_GB2312" w:hAnsi="仿宋_GB2312" w:eastAsia="仿宋_GB2312" w:cs="Times New Roman"/>
                <w:bCs/>
                <w:kern w:val="0"/>
                <w:sz w:val="28"/>
                <w:szCs w:val="28"/>
                <w:lang w:val="en-US" w:eastAsia="zh-CN" w:bidi="ar-SA"/>
              </w:rPr>
            </w:pPr>
            <w:r>
              <w:rPr>
                <w:rFonts w:hint="eastAsia" w:ascii="仿宋_GB2312" w:hAnsi="仿宋_GB2312" w:eastAsia="仿宋_GB2312" w:cs="Times New Roman"/>
                <w:bCs/>
                <w:kern w:val="0"/>
                <w:sz w:val="28"/>
                <w:szCs w:val="28"/>
                <w:lang w:val="en-US" w:eastAsia="zh-CN" w:bidi="ar-SA"/>
              </w:rPr>
              <w:t>本年度</w:t>
            </w:r>
            <w:r>
              <w:rPr>
                <w:rFonts w:hint="default" w:ascii="仿宋_GB2312" w:hAnsi="仿宋_GB2312" w:eastAsia="仿宋_GB2312" w:cs="Times New Roman"/>
                <w:bCs/>
                <w:kern w:val="0"/>
                <w:sz w:val="28"/>
                <w:szCs w:val="28"/>
                <w:lang w:val="en-US" w:eastAsia="zh-CN" w:bidi="ar-SA"/>
              </w:rPr>
              <w:t>项目支出</w:t>
            </w:r>
            <w:r>
              <w:rPr>
                <w:rFonts w:hint="eastAsia" w:ascii="仿宋_GB2312" w:hAnsi="仿宋_GB2312" w:eastAsia="仿宋_GB2312" w:cs="Times New Roman"/>
                <w:bCs/>
                <w:kern w:val="0"/>
                <w:sz w:val="28"/>
                <w:szCs w:val="28"/>
                <w:lang w:val="en-US" w:eastAsia="zh-CN" w:bidi="ar-SA"/>
              </w:rPr>
              <w:t>2972.04万元。</w:t>
            </w:r>
            <w:r>
              <w:rPr>
                <w:rFonts w:hint="default" w:ascii="仿宋_GB2312" w:hAnsi="仿宋_GB2312" w:eastAsia="仿宋_GB2312" w:cs="Times New Roman"/>
                <w:bCs/>
                <w:kern w:val="0"/>
                <w:sz w:val="28"/>
                <w:szCs w:val="28"/>
                <w:lang w:val="en-US" w:eastAsia="zh-CN" w:bidi="ar-SA"/>
              </w:rPr>
              <w:t>项目支出</w:t>
            </w:r>
            <w:r>
              <w:rPr>
                <w:rFonts w:hint="eastAsia" w:ascii="仿宋_GB2312" w:hAnsi="仿宋_GB2312" w:eastAsia="仿宋_GB2312" w:cs="Times New Roman"/>
                <w:bCs/>
                <w:kern w:val="0"/>
                <w:sz w:val="28"/>
                <w:szCs w:val="28"/>
                <w:lang w:val="en-US" w:eastAsia="zh-CN" w:bidi="ar-SA"/>
              </w:rPr>
              <w:t>主要</w:t>
            </w:r>
            <w:r>
              <w:rPr>
                <w:rFonts w:hint="default" w:ascii="仿宋_GB2312" w:hAnsi="仿宋_GB2312" w:eastAsia="仿宋_GB2312" w:cs="Times New Roman"/>
                <w:bCs/>
                <w:kern w:val="0"/>
                <w:sz w:val="28"/>
                <w:szCs w:val="28"/>
                <w:lang w:val="en-US" w:eastAsia="zh-CN" w:bidi="ar-SA"/>
              </w:rPr>
              <w:t>为</w:t>
            </w:r>
            <w:r>
              <w:rPr>
                <w:rFonts w:hint="eastAsia" w:ascii="仿宋_GB2312" w:hAnsi="仿宋_GB2312" w:eastAsia="仿宋_GB2312" w:cs="Times New Roman"/>
                <w:bCs/>
                <w:kern w:val="0"/>
                <w:sz w:val="28"/>
                <w:szCs w:val="28"/>
                <w:lang w:val="en-US" w:eastAsia="zh-CN" w:bidi="ar-SA"/>
              </w:rPr>
              <w:t>工业运行、工业投资、产业链建设、促进中小企业发展、商贸流通、招商引资、电子商务、科技研发、高企培育等方面。</w:t>
            </w:r>
          </w:p>
          <w:p>
            <w:pPr>
              <w:numPr>
                <w:ilvl w:val="0"/>
                <w:numId w:val="0"/>
              </w:numPr>
              <w:spacing w:line="58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numPr>
                <w:ilvl w:val="0"/>
                <w:numId w:val="0"/>
              </w:numPr>
              <w:spacing w:line="580" w:lineRule="exact"/>
              <w:ind w:firstLine="560" w:firstLineChars="200"/>
              <w:rPr>
                <w:rFonts w:hint="eastAsia" w:ascii="仿宋_GB2312" w:hAnsi="仿宋_GB2312" w:eastAsia="仿宋_GB2312" w:cs="仿宋_GB2312"/>
                <w:b w:val="0"/>
                <w:i w:val="0"/>
                <w:caps w:val="0"/>
                <w:color w:val="333333"/>
                <w:spacing w:val="0"/>
                <w:sz w:val="28"/>
                <w:szCs w:val="28"/>
                <w:highlight w:val="none"/>
                <w:shd w:val="clear" w:fill="FFFFFF"/>
              </w:rPr>
            </w:pPr>
            <w:r>
              <w:rPr>
                <w:rFonts w:hint="eastAsia" w:ascii="仿宋_GB2312" w:hAnsi="仿宋_GB2312" w:eastAsia="仿宋_GB2312" w:cs="仿宋_GB2312"/>
                <w:b w:val="0"/>
                <w:i w:val="0"/>
                <w:caps w:val="0"/>
                <w:color w:val="333333"/>
                <w:spacing w:val="0"/>
                <w:sz w:val="28"/>
                <w:szCs w:val="28"/>
                <w:shd w:val="clear" w:fill="FFFFFF"/>
                <w:lang w:val="en-US" w:eastAsia="zh-CN"/>
              </w:rPr>
              <w:t>按照部门职能</w:t>
            </w:r>
            <w:r>
              <w:rPr>
                <w:rFonts w:hint="eastAsia" w:ascii="仿宋_GB2312" w:hAnsi="仿宋_GB2312" w:eastAsia="仿宋_GB2312" w:cs="仿宋_GB2312"/>
                <w:b w:val="0"/>
                <w:i w:val="0"/>
                <w:caps w:val="0"/>
                <w:color w:val="333333"/>
                <w:spacing w:val="0"/>
                <w:sz w:val="28"/>
                <w:szCs w:val="28"/>
                <w:shd w:val="clear" w:fill="FFFFFF"/>
              </w:rPr>
              <w:t>，以预算</w:t>
            </w:r>
            <w:r>
              <w:rPr>
                <w:rFonts w:hint="eastAsia" w:ascii="仿宋_GB2312" w:hAnsi="仿宋_GB2312" w:eastAsia="仿宋_GB2312" w:cs="仿宋_GB2312"/>
                <w:b w:val="0"/>
                <w:i w:val="0"/>
                <w:caps w:val="0"/>
                <w:color w:val="333333"/>
                <w:spacing w:val="0"/>
                <w:sz w:val="28"/>
                <w:szCs w:val="28"/>
                <w:shd w:val="clear" w:fill="FFFFFF"/>
                <w:lang w:val="en-US" w:eastAsia="zh-CN"/>
              </w:rPr>
              <w:t>配置、执行、管理</w:t>
            </w:r>
            <w:r>
              <w:rPr>
                <w:rFonts w:hint="eastAsia" w:ascii="仿宋_GB2312" w:hAnsi="仿宋_GB2312" w:eastAsia="仿宋_GB2312" w:cs="仿宋_GB2312"/>
                <w:b w:val="0"/>
                <w:i w:val="0"/>
                <w:caps w:val="0"/>
                <w:color w:val="333333"/>
                <w:spacing w:val="0"/>
                <w:sz w:val="28"/>
                <w:szCs w:val="28"/>
                <w:shd w:val="clear" w:fill="FFFFFF"/>
              </w:rPr>
              <w:t>为主线，将</w:t>
            </w:r>
            <w:r>
              <w:rPr>
                <w:rFonts w:hint="eastAsia" w:ascii="仿宋_GB2312" w:hAnsi="仿宋_GB2312" w:eastAsia="仿宋_GB2312" w:cs="仿宋_GB2312"/>
                <w:b w:val="0"/>
                <w:i w:val="0"/>
                <w:caps w:val="0"/>
                <w:color w:val="333333"/>
                <w:spacing w:val="0"/>
                <w:sz w:val="28"/>
                <w:szCs w:val="28"/>
                <w:shd w:val="clear" w:fill="FFFFFF"/>
                <w:lang w:val="en-US" w:eastAsia="zh-CN"/>
              </w:rPr>
              <w:t>职责履行</w:t>
            </w:r>
            <w:r>
              <w:rPr>
                <w:rFonts w:hint="eastAsia" w:ascii="仿宋_GB2312" w:hAnsi="仿宋_GB2312" w:eastAsia="仿宋_GB2312" w:cs="仿宋_GB2312"/>
                <w:b w:val="0"/>
                <w:i w:val="0"/>
                <w:caps w:val="0"/>
                <w:color w:val="333333"/>
                <w:spacing w:val="0"/>
                <w:sz w:val="28"/>
                <w:szCs w:val="28"/>
                <w:shd w:val="clear" w:fill="FFFFFF"/>
              </w:rPr>
              <w:t>、履职</w:t>
            </w:r>
            <w:r>
              <w:rPr>
                <w:rFonts w:hint="eastAsia" w:ascii="仿宋_GB2312" w:hAnsi="仿宋_GB2312" w:eastAsia="仿宋_GB2312" w:cs="仿宋_GB2312"/>
                <w:b w:val="0"/>
                <w:i w:val="0"/>
                <w:caps w:val="0"/>
                <w:color w:val="333333"/>
                <w:spacing w:val="0"/>
                <w:sz w:val="28"/>
                <w:szCs w:val="28"/>
                <w:shd w:val="clear" w:fill="FFFFFF"/>
                <w:lang w:val="en-US" w:eastAsia="zh-CN"/>
              </w:rPr>
              <w:t>效益</w:t>
            </w:r>
            <w:r>
              <w:rPr>
                <w:rFonts w:hint="eastAsia" w:ascii="仿宋_GB2312" w:hAnsi="仿宋_GB2312" w:eastAsia="仿宋_GB2312" w:cs="仿宋_GB2312"/>
                <w:b w:val="0"/>
                <w:i w:val="0"/>
                <w:caps w:val="0"/>
                <w:color w:val="333333"/>
                <w:spacing w:val="0"/>
                <w:sz w:val="28"/>
                <w:szCs w:val="28"/>
                <w:shd w:val="clear" w:fill="FFFFFF"/>
              </w:rPr>
              <w:t>等指标</w:t>
            </w:r>
            <w:r>
              <w:rPr>
                <w:rFonts w:hint="eastAsia" w:ascii="仿宋_GB2312" w:hAnsi="仿宋_GB2312" w:eastAsia="仿宋_GB2312" w:cs="仿宋_GB2312"/>
                <w:b w:val="0"/>
                <w:i w:val="0"/>
                <w:caps w:val="0"/>
                <w:color w:val="333333"/>
                <w:spacing w:val="0"/>
                <w:sz w:val="28"/>
                <w:szCs w:val="28"/>
                <w:shd w:val="clear" w:fill="FFFFFF"/>
                <w:lang w:val="en-US" w:eastAsia="zh-CN"/>
              </w:rPr>
              <w:t>进行</w:t>
            </w:r>
            <w:r>
              <w:rPr>
                <w:rFonts w:hint="eastAsia" w:ascii="仿宋_GB2312" w:hAnsi="仿宋_GB2312" w:eastAsia="仿宋_GB2312" w:cs="仿宋_GB2312"/>
                <w:b w:val="0"/>
                <w:i w:val="0"/>
                <w:caps w:val="0"/>
                <w:color w:val="333333"/>
                <w:spacing w:val="0"/>
                <w:sz w:val="28"/>
                <w:szCs w:val="28"/>
                <w:shd w:val="clear" w:fill="FFFFFF"/>
              </w:rPr>
              <w:t>量化，综合反映部门整体</w:t>
            </w:r>
            <w:r>
              <w:rPr>
                <w:rFonts w:hint="eastAsia" w:ascii="仿宋_GB2312" w:hAnsi="仿宋_GB2312" w:eastAsia="仿宋_GB2312" w:cs="仿宋_GB2312"/>
                <w:b w:val="0"/>
                <w:i w:val="0"/>
                <w:caps w:val="0"/>
                <w:color w:val="333333"/>
                <w:spacing w:val="0"/>
                <w:sz w:val="28"/>
                <w:szCs w:val="28"/>
                <w:shd w:val="clear" w:fill="FFFFFF"/>
                <w:lang w:val="en-US" w:eastAsia="zh-CN"/>
              </w:rPr>
              <w:t>支出绩效</w:t>
            </w:r>
            <w:r>
              <w:rPr>
                <w:rFonts w:hint="eastAsia" w:ascii="仿宋_GB2312" w:hAnsi="仿宋_GB2312" w:eastAsia="仿宋_GB2312" w:cs="仿宋_GB2312"/>
                <w:b w:val="0"/>
                <w:i w:val="0"/>
                <w:caps w:val="0"/>
                <w:color w:val="333333"/>
                <w:spacing w:val="0"/>
                <w:sz w:val="28"/>
                <w:szCs w:val="28"/>
                <w:shd w:val="clear" w:fill="FFFFFF"/>
              </w:rPr>
              <w:t>。根据《古丈县财政局关于开展20</w:t>
            </w:r>
            <w:r>
              <w:rPr>
                <w:rFonts w:hint="eastAsia" w:ascii="仿宋_GB2312" w:hAnsi="仿宋_GB2312" w:eastAsia="仿宋_GB2312" w:cs="仿宋_GB2312"/>
                <w:b w:val="0"/>
                <w:i w:val="0"/>
                <w:caps w:val="0"/>
                <w:color w:val="333333"/>
                <w:spacing w:val="0"/>
                <w:sz w:val="28"/>
                <w:szCs w:val="28"/>
                <w:shd w:val="clear" w:fill="FFFFFF"/>
                <w:lang w:val="en-US" w:eastAsia="zh-CN"/>
              </w:rPr>
              <w:t>22</w:t>
            </w:r>
            <w:r>
              <w:rPr>
                <w:rFonts w:hint="eastAsia" w:ascii="仿宋_GB2312" w:hAnsi="仿宋_GB2312" w:eastAsia="仿宋_GB2312" w:cs="仿宋_GB2312"/>
                <w:b w:val="0"/>
                <w:i w:val="0"/>
                <w:caps w:val="0"/>
                <w:color w:val="333333"/>
                <w:spacing w:val="0"/>
                <w:sz w:val="28"/>
                <w:szCs w:val="28"/>
                <w:highlight w:val="none"/>
                <w:shd w:val="clear" w:fill="FFFFFF"/>
              </w:rPr>
              <w:t>年度预算</w:t>
            </w:r>
            <w:r>
              <w:rPr>
                <w:rFonts w:hint="eastAsia" w:ascii="仿宋_GB2312" w:hAnsi="仿宋_GB2312" w:eastAsia="仿宋_GB2312" w:cs="仿宋_GB2312"/>
                <w:b w:val="0"/>
                <w:i w:val="0"/>
                <w:caps w:val="0"/>
                <w:color w:val="333333"/>
                <w:spacing w:val="0"/>
                <w:sz w:val="28"/>
                <w:szCs w:val="28"/>
                <w:highlight w:val="none"/>
                <w:shd w:val="clear" w:fill="FFFFFF"/>
                <w:lang w:eastAsia="zh-CN"/>
              </w:rPr>
              <w:t>部门（</w:t>
            </w:r>
            <w:r>
              <w:rPr>
                <w:rFonts w:hint="eastAsia" w:ascii="仿宋_GB2312" w:hAnsi="仿宋_GB2312" w:eastAsia="仿宋_GB2312" w:cs="仿宋_GB2312"/>
                <w:b w:val="0"/>
                <w:i w:val="0"/>
                <w:caps w:val="0"/>
                <w:color w:val="333333"/>
                <w:spacing w:val="0"/>
                <w:sz w:val="28"/>
                <w:szCs w:val="28"/>
                <w:highlight w:val="none"/>
                <w:shd w:val="clear" w:fill="FFFFFF"/>
              </w:rPr>
              <w:t>单位</w:t>
            </w:r>
            <w:r>
              <w:rPr>
                <w:rFonts w:hint="eastAsia" w:ascii="仿宋_GB2312" w:hAnsi="仿宋_GB2312" w:eastAsia="仿宋_GB2312" w:cs="仿宋_GB2312"/>
                <w:b w:val="0"/>
                <w:i w:val="0"/>
                <w:caps w:val="0"/>
                <w:color w:val="333333"/>
                <w:spacing w:val="0"/>
                <w:sz w:val="28"/>
                <w:szCs w:val="28"/>
                <w:highlight w:val="none"/>
                <w:shd w:val="clear" w:fill="FFFFFF"/>
                <w:lang w:eastAsia="zh-CN"/>
              </w:rPr>
              <w:t>）</w:t>
            </w:r>
            <w:r>
              <w:rPr>
                <w:rFonts w:hint="eastAsia" w:ascii="仿宋_GB2312" w:hAnsi="仿宋_GB2312" w:eastAsia="仿宋_GB2312" w:cs="仿宋_GB2312"/>
                <w:b w:val="0"/>
                <w:i w:val="0"/>
                <w:caps w:val="0"/>
                <w:color w:val="333333"/>
                <w:spacing w:val="0"/>
                <w:sz w:val="28"/>
                <w:szCs w:val="28"/>
                <w:highlight w:val="none"/>
                <w:shd w:val="clear" w:fill="FFFFFF"/>
              </w:rPr>
              <w:t>整体绩效自评</w:t>
            </w:r>
            <w:r>
              <w:rPr>
                <w:rFonts w:hint="eastAsia" w:ascii="仿宋_GB2312" w:hAnsi="仿宋_GB2312" w:eastAsia="仿宋_GB2312" w:cs="仿宋_GB2312"/>
                <w:b w:val="0"/>
                <w:i w:val="0"/>
                <w:caps w:val="0"/>
                <w:color w:val="333333"/>
                <w:spacing w:val="0"/>
                <w:sz w:val="28"/>
                <w:szCs w:val="28"/>
                <w:highlight w:val="none"/>
                <w:shd w:val="clear" w:fill="FFFFFF"/>
                <w:lang w:eastAsia="zh-CN"/>
              </w:rPr>
              <w:t>工作</w:t>
            </w:r>
            <w:r>
              <w:rPr>
                <w:rFonts w:hint="eastAsia" w:ascii="仿宋_GB2312" w:hAnsi="仿宋_GB2312" w:eastAsia="仿宋_GB2312" w:cs="仿宋_GB2312"/>
                <w:b w:val="0"/>
                <w:i w:val="0"/>
                <w:caps w:val="0"/>
                <w:color w:val="333333"/>
                <w:spacing w:val="0"/>
                <w:sz w:val="28"/>
                <w:szCs w:val="28"/>
                <w:highlight w:val="none"/>
                <w:shd w:val="clear" w:fill="FFFFFF"/>
              </w:rPr>
              <w:t>的通知》的相关规定，依据数据分析和各指标打分，</w:t>
            </w:r>
            <w:r>
              <w:rPr>
                <w:rFonts w:hint="eastAsia" w:ascii="仿宋_GB2312" w:hAnsi="仿宋_GB2312" w:eastAsia="仿宋_GB2312" w:cs="仿宋_GB2312"/>
                <w:b w:val="0"/>
                <w:i w:val="0"/>
                <w:caps w:val="0"/>
                <w:color w:val="333333"/>
                <w:spacing w:val="0"/>
                <w:sz w:val="28"/>
                <w:szCs w:val="28"/>
                <w:highlight w:val="none"/>
                <w:shd w:val="clear" w:fill="FFFFFF"/>
                <w:lang w:val="en-US" w:eastAsia="zh-CN"/>
              </w:rPr>
              <w:t>本年度</w:t>
            </w:r>
            <w:r>
              <w:rPr>
                <w:rFonts w:hint="eastAsia" w:ascii="仿宋_GB2312" w:hAnsi="仿宋_GB2312" w:eastAsia="仿宋_GB2312" w:cs="仿宋_GB2312"/>
                <w:b w:val="0"/>
                <w:i w:val="0"/>
                <w:caps w:val="0"/>
                <w:color w:val="333333"/>
                <w:spacing w:val="0"/>
                <w:sz w:val="28"/>
                <w:szCs w:val="28"/>
                <w:highlight w:val="none"/>
                <w:shd w:val="clear" w:fill="FFFFFF"/>
              </w:rPr>
              <w:t>我部门整体支出自评价综合得分为9</w:t>
            </w:r>
            <w:r>
              <w:rPr>
                <w:rFonts w:hint="eastAsia" w:ascii="仿宋_GB2312" w:hAnsi="仿宋_GB2312" w:eastAsia="仿宋_GB2312" w:cs="仿宋_GB2312"/>
                <w:b w:val="0"/>
                <w:i w:val="0"/>
                <w:caps w:val="0"/>
                <w:color w:val="333333"/>
                <w:spacing w:val="0"/>
                <w:sz w:val="28"/>
                <w:szCs w:val="28"/>
                <w:highlight w:val="none"/>
                <w:shd w:val="clear" w:fill="FFFFFF"/>
                <w:lang w:val="en-US" w:eastAsia="zh-CN"/>
              </w:rPr>
              <w:t>0</w:t>
            </w:r>
            <w:r>
              <w:rPr>
                <w:rFonts w:hint="eastAsia" w:ascii="仿宋_GB2312" w:hAnsi="仿宋_GB2312" w:eastAsia="仿宋_GB2312" w:cs="仿宋_GB2312"/>
                <w:b w:val="0"/>
                <w:i w:val="0"/>
                <w:caps w:val="0"/>
                <w:color w:val="333333"/>
                <w:spacing w:val="0"/>
                <w:sz w:val="28"/>
                <w:szCs w:val="28"/>
                <w:highlight w:val="none"/>
                <w:shd w:val="clear" w:fill="FFFFFF"/>
              </w:rPr>
              <w:t>分，其中</w:t>
            </w:r>
            <w:r>
              <w:rPr>
                <w:rFonts w:hint="eastAsia" w:ascii="仿宋_GB2312" w:hAnsi="仿宋_GB2312" w:eastAsia="仿宋_GB2312" w:cs="仿宋_GB2312"/>
                <w:b w:val="0"/>
                <w:i w:val="0"/>
                <w:caps w:val="0"/>
                <w:color w:val="333333"/>
                <w:spacing w:val="0"/>
                <w:sz w:val="28"/>
                <w:szCs w:val="28"/>
                <w:highlight w:val="none"/>
                <w:shd w:val="clear" w:fill="FFFFFF"/>
                <w:lang w:eastAsia="zh-CN"/>
              </w:rPr>
              <w:t>投入</w:t>
            </w:r>
            <w:r>
              <w:rPr>
                <w:rFonts w:hint="eastAsia" w:ascii="仿宋_GB2312" w:hAnsi="仿宋_GB2312" w:eastAsia="仿宋_GB2312" w:cs="仿宋_GB2312"/>
                <w:b w:val="0"/>
                <w:i w:val="0"/>
                <w:caps w:val="0"/>
                <w:color w:val="333333"/>
                <w:spacing w:val="0"/>
                <w:sz w:val="28"/>
                <w:szCs w:val="28"/>
                <w:highlight w:val="none"/>
                <w:shd w:val="clear" w:fill="FFFFFF"/>
              </w:rPr>
              <w:t>执行率得分为</w:t>
            </w:r>
            <w:r>
              <w:rPr>
                <w:rFonts w:hint="eastAsia" w:ascii="仿宋_GB2312" w:hAnsi="仿宋_GB2312" w:eastAsia="仿宋_GB2312" w:cs="仿宋_GB2312"/>
                <w:b w:val="0"/>
                <w:i w:val="0"/>
                <w:caps w:val="0"/>
                <w:color w:val="333333"/>
                <w:spacing w:val="0"/>
                <w:sz w:val="28"/>
                <w:szCs w:val="28"/>
                <w:highlight w:val="none"/>
                <w:shd w:val="clear" w:fill="FFFFFF"/>
                <w:lang w:val="en-US" w:eastAsia="zh-CN"/>
              </w:rPr>
              <w:t>15</w:t>
            </w:r>
            <w:r>
              <w:rPr>
                <w:rFonts w:hint="eastAsia" w:ascii="仿宋_GB2312" w:hAnsi="仿宋_GB2312" w:eastAsia="仿宋_GB2312" w:cs="仿宋_GB2312"/>
                <w:b w:val="0"/>
                <w:i w:val="0"/>
                <w:caps w:val="0"/>
                <w:color w:val="333333"/>
                <w:spacing w:val="0"/>
                <w:sz w:val="28"/>
                <w:szCs w:val="28"/>
                <w:highlight w:val="none"/>
                <w:shd w:val="clear" w:fill="FFFFFF"/>
              </w:rPr>
              <w:t>分、</w:t>
            </w:r>
            <w:r>
              <w:rPr>
                <w:rFonts w:hint="eastAsia" w:ascii="仿宋_GB2312" w:hAnsi="仿宋_GB2312" w:eastAsia="仿宋_GB2312" w:cs="仿宋_GB2312"/>
                <w:b w:val="0"/>
                <w:i w:val="0"/>
                <w:caps w:val="0"/>
                <w:color w:val="333333"/>
                <w:spacing w:val="0"/>
                <w:sz w:val="28"/>
                <w:szCs w:val="28"/>
                <w:highlight w:val="none"/>
                <w:shd w:val="clear" w:fill="FFFFFF"/>
                <w:lang w:eastAsia="zh-CN"/>
              </w:rPr>
              <w:t>过程</w:t>
            </w:r>
            <w:r>
              <w:rPr>
                <w:rFonts w:hint="eastAsia" w:ascii="仿宋_GB2312" w:hAnsi="仿宋_GB2312" w:eastAsia="仿宋_GB2312" w:cs="仿宋_GB2312"/>
                <w:b w:val="0"/>
                <w:i w:val="0"/>
                <w:caps w:val="0"/>
                <w:color w:val="333333"/>
                <w:spacing w:val="0"/>
                <w:sz w:val="28"/>
                <w:szCs w:val="28"/>
                <w:highlight w:val="none"/>
                <w:shd w:val="clear" w:fill="FFFFFF"/>
              </w:rPr>
              <w:t>指标类得分为</w:t>
            </w:r>
            <w:r>
              <w:rPr>
                <w:rFonts w:hint="eastAsia" w:ascii="仿宋_GB2312" w:hAnsi="仿宋_GB2312" w:eastAsia="仿宋_GB2312" w:cs="仿宋_GB2312"/>
                <w:b w:val="0"/>
                <w:i w:val="0"/>
                <w:caps w:val="0"/>
                <w:color w:val="333333"/>
                <w:spacing w:val="0"/>
                <w:sz w:val="28"/>
                <w:szCs w:val="28"/>
                <w:highlight w:val="none"/>
                <w:shd w:val="clear" w:fill="FFFFFF"/>
                <w:lang w:val="en-US" w:eastAsia="zh-CN"/>
              </w:rPr>
              <w:t>35</w:t>
            </w:r>
            <w:r>
              <w:rPr>
                <w:rFonts w:hint="eastAsia" w:ascii="仿宋_GB2312" w:hAnsi="仿宋_GB2312" w:eastAsia="仿宋_GB2312" w:cs="仿宋_GB2312"/>
                <w:b w:val="0"/>
                <w:i w:val="0"/>
                <w:caps w:val="0"/>
                <w:color w:val="333333"/>
                <w:spacing w:val="0"/>
                <w:sz w:val="28"/>
                <w:szCs w:val="28"/>
                <w:highlight w:val="none"/>
                <w:shd w:val="clear" w:fill="FFFFFF"/>
              </w:rPr>
              <w:t>分、</w:t>
            </w:r>
            <w:r>
              <w:rPr>
                <w:rFonts w:hint="eastAsia" w:ascii="仿宋_GB2312" w:hAnsi="仿宋_GB2312" w:eastAsia="仿宋_GB2312" w:cs="仿宋_GB2312"/>
                <w:b w:val="0"/>
                <w:i w:val="0"/>
                <w:caps w:val="0"/>
                <w:color w:val="333333"/>
                <w:spacing w:val="0"/>
                <w:sz w:val="28"/>
                <w:szCs w:val="28"/>
                <w:highlight w:val="none"/>
                <w:shd w:val="clear" w:fill="FFFFFF"/>
                <w:lang w:eastAsia="zh-CN"/>
              </w:rPr>
              <w:t>产出</w:t>
            </w:r>
            <w:r>
              <w:rPr>
                <w:rFonts w:hint="eastAsia" w:ascii="仿宋_GB2312" w:hAnsi="仿宋_GB2312" w:eastAsia="仿宋_GB2312" w:cs="仿宋_GB2312"/>
                <w:b w:val="0"/>
                <w:i w:val="0"/>
                <w:caps w:val="0"/>
                <w:color w:val="333333"/>
                <w:spacing w:val="0"/>
                <w:sz w:val="28"/>
                <w:szCs w:val="28"/>
                <w:highlight w:val="none"/>
                <w:shd w:val="clear" w:fill="FFFFFF"/>
              </w:rPr>
              <w:t>指标类得分为</w:t>
            </w:r>
            <w:r>
              <w:rPr>
                <w:rFonts w:hint="eastAsia" w:ascii="仿宋_GB2312" w:hAnsi="仿宋_GB2312" w:eastAsia="仿宋_GB2312" w:cs="仿宋_GB2312"/>
                <w:b w:val="0"/>
                <w:i w:val="0"/>
                <w:caps w:val="0"/>
                <w:color w:val="333333"/>
                <w:spacing w:val="0"/>
                <w:sz w:val="28"/>
                <w:szCs w:val="28"/>
                <w:highlight w:val="none"/>
                <w:shd w:val="clear" w:fill="FFFFFF"/>
                <w:lang w:val="en-US" w:eastAsia="zh-CN"/>
              </w:rPr>
              <w:t>25</w:t>
            </w:r>
            <w:r>
              <w:rPr>
                <w:rFonts w:hint="eastAsia" w:ascii="仿宋_GB2312" w:hAnsi="仿宋_GB2312" w:eastAsia="仿宋_GB2312" w:cs="仿宋_GB2312"/>
                <w:b w:val="0"/>
                <w:i w:val="0"/>
                <w:caps w:val="0"/>
                <w:color w:val="333333"/>
                <w:spacing w:val="0"/>
                <w:sz w:val="28"/>
                <w:szCs w:val="28"/>
                <w:highlight w:val="none"/>
                <w:shd w:val="clear" w:fill="FFFFFF"/>
              </w:rPr>
              <w:t>分、</w:t>
            </w:r>
            <w:r>
              <w:rPr>
                <w:rFonts w:hint="eastAsia" w:ascii="仿宋_GB2312" w:hAnsi="仿宋_GB2312" w:eastAsia="仿宋_GB2312" w:cs="仿宋_GB2312"/>
                <w:b w:val="0"/>
                <w:i w:val="0"/>
                <w:caps w:val="0"/>
                <w:color w:val="333333"/>
                <w:spacing w:val="0"/>
                <w:sz w:val="28"/>
                <w:szCs w:val="28"/>
                <w:highlight w:val="none"/>
                <w:shd w:val="clear" w:fill="FFFFFF"/>
                <w:lang w:eastAsia="zh-CN"/>
              </w:rPr>
              <w:t>效益</w:t>
            </w:r>
            <w:r>
              <w:rPr>
                <w:rFonts w:hint="eastAsia" w:ascii="仿宋_GB2312" w:hAnsi="仿宋_GB2312" w:eastAsia="仿宋_GB2312" w:cs="仿宋_GB2312"/>
                <w:b w:val="0"/>
                <w:i w:val="0"/>
                <w:caps w:val="0"/>
                <w:color w:val="333333"/>
                <w:spacing w:val="0"/>
                <w:sz w:val="28"/>
                <w:szCs w:val="28"/>
                <w:highlight w:val="none"/>
                <w:shd w:val="clear" w:fill="FFFFFF"/>
              </w:rPr>
              <w:t>指标得分为</w:t>
            </w:r>
            <w:r>
              <w:rPr>
                <w:rFonts w:hint="eastAsia" w:ascii="仿宋_GB2312" w:hAnsi="仿宋_GB2312" w:eastAsia="仿宋_GB2312" w:cs="仿宋_GB2312"/>
                <w:b w:val="0"/>
                <w:i w:val="0"/>
                <w:caps w:val="0"/>
                <w:color w:val="333333"/>
                <w:spacing w:val="0"/>
                <w:sz w:val="28"/>
                <w:szCs w:val="28"/>
                <w:highlight w:val="none"/>
                <w:shd w:val="clear" w:fill="FFFFFF"/>
                <w:lang w:val="en-US" w:eastAsia="zh-CN"/>
              </w:rPr>
              <w:t>15</w:t>
            </w:r>
            <w:r>
              <w:rPr>
                <w:rFonts w:hint="eastAsia" w:ascii="仿宋_GB2312" w:hAnsi="仿宋_GB2312" w:eastAsia="仿宋_GB2312" w:cs="仿宋_GB2312"/>
                <w:b w:val="0"/>
                <w:i w:val="0"/>
                <w:caps w:val="0"/>
                <w:color w:val="333333"/>
                <w:spacing w:val="0"/>
                <w:sz w:val="28"/>
                <w:szCs w:val="28"/>
                <w:highlight w:val="none"/>
                <w:shd w:val="clear" w:fill="FFFFFF"/>
              </w:rPr>
              <w:t>分。</w:t>
            </w:r>
          </w:p>
          <w:p>
            <w:pPr>
              <w:pStyle w:val="5"/>
              <w:ind w:firstLine="560" w:firstLineChars="200"/>
              <w:rPr>
                <w:rFonts w:hint="eastAsia" w:ascii="仿宋_GB2312" w:hAnsi="仿宋_GB2312" w:eastAsia="仿宋_GB2312" w:cs="仿宋_GB2312"/>
                <w:b w:val="0"/>
                <w:i w:val="0"/>
                <w:caps w:val="0"/>
                <w:color w:val="333333"/>
                <w:spacing w:val="0"/>
                <w:kern w:val="32"/>
                <w:sz w:val="28"/>
                <w:szCs w:val="28"/>
                <w:shd w:val="clear" w:fill="FFFFFF"/>
                <w:lang w:val="en-US" w:eastAsia="zh-CN" w:bidi="ar-SA"/>
              </w:rPr>
            </w:pPr>
            <w:r>
              <w:rPr>
                <w:rFonts w:hint="eastAsia" w:ascii="仿宋_GB2312" w:hAnsi="仿宋_GB2312" w:eastAsia="仿宋_GB2312" w:cs="仿宋_GB2312"/>
                <w:b w:val="0"/>
                <w:i w:val="0"/>
                <w:caps w:val="0"/>
                <w:color w:val="333333"/>
                <w:spacing w:val="0"/>
                <w:kern w:val="32"/>
                <w:sz w:val="28"/>
                <w:szCs w:val="28"/>
                <w:shd w:val="clear" w:fill="FFFFFF"/>
                <w:lang w:val="en-US" w:eastAsia="zh-CN" w:bidi="ar-SA"/>
              </w:rPr>
              <w:t>1、工业方面：我县现有28家规模以上工业企业，州定目标企业入规6家。2022年州定目标:规模工业增加值增速10%。完成工业总产值13.89亿，同比增长1%。我县目前工业投资项目共计16个，其中新建类项目12个，技术改造类项目4个。计划投资5000万元以上（含）的重点项目有8个，5000万元以下的项目8个。产业链建设：按照“补链、强链、固链、延链”思路，制定了产业链工作方案，成立了古丈县推进经济社会高质量发展工作领导小组，对我县5大优势产业链进行调整，确定为白酒振兴发展产业链、锰钒绿色矿业发展产业链、“两茶”提质升级产业链、生猪现代养殖产业链和文旅康养发展产业链。并出台了《古丈县优势产业链工作实施方案》和《古丈县大力推进产业发展“百十一”工程实施方案》。从全县5大优势产业链发展情况来看，“两茶”提质升级产业链和文旅康养发展产业链带动明显。白酒振兴发展产业链总产值1.2亿元，锰钒绿色矿业发展产业链产值6.18亿元，“两茶”提质升级产业链中茶叶产值产值16.7亿元，生猪现代养殖产业链产值5.2亿元，文旅康养发展产业链收入30.79亿元。</w:t>
            </w:r>
          </w:p>
          <w:p>
            <w:pPr>
              <w:pStyle w:val="5"/>
              <w:ind w:firstLine="560" w:firstLineChars="200"/>
              <w:rPr>
                <w:rFonts w:hint="eastAsia" w:ascii="仿宋_GB2312" w:hAnsi="仿宋_GB2312" w:eastAsia="仿宋_GB2312" w:cs="仿宋_GB2312"/>
                <w:b w:val="0"/>
                <w:i w:val="0"/>
                <w:caps w:val="0"/>
                <w:color w:val="333333"/>
                <w:spacing w:val="0"/>
                <w:kern w:val="32"/>
                <w:sz w:val="28"/>
                <w:szCs w:val="28"/>
                <w:shd w:val="clear" w:fill="FFFFFF"/>
                <w:lang w:val="en-US" w:eastAsia="zh-CN" w:bidi="ar-SA"/>
              </w:rPr>
            </w:pPr>
            <w:r>
              <w:rPr>
                <w:rFonts w:hint="eastAsia" w:ascii="仿宋_GB2312" w:hAnsi="仿宋_GB2312" w:eastAsia="仿宋_GB2312" w:cs="仿宋_GB2312"/>
                <w:b w:val="0"/>
                <w:i w:val="0"/>
                <w:caps w:val="0"/>
                <w:color w:val="333333"/>
                <w:spacing w:val="0"/>
                <w:kern w:val="32"/>
                <w:sz w:val="28"/>
                <w:szCs w:val="28"/>
                <w:shd w:val="clear" w:fill="FFFFFF"/>
                <w:lang w:val="en-US" w:eastAsia="zh-CN" w:bidi="ar-SA"/>
              </w:rPr>
              <w:t>2、商务方面：我县现有限上企业11家，2022年拟培育3家，已经落实1家任务。已完成进出口781万元，已超额完成600万元任务；全年可完成利用外资0万元；市场体系与商贸物流建设工作稳步推进，实现社会消费品零售总额5.94亿元。招商引资：累计到位资金44696.25万元人民币；利用外资0万美元；新包装项目12个进入《湘西自治州招商项目手册》。</w:t>
            </w:r>
          </w:p>
          <w:p>
            <w:pPr>
              <w:pStyle w:val="5"/>
              <w:ind w:firstLine="560" w:firstLineChars="200"/>
              <w:rPr>
                <w:rFonts w:hint="eastAsia" w:ascii="仿宋_GB2312" w:hAnsi="仿宋_GB2312" w:eastAsia="仿宋_GB2312" w:cs="仿宋_GB2312"/>
                <w:b w:val="0"/>
                <w:i w:val="0"/>
                <w:caps w:val="0"/>
                <w:color w:val="333333"/>
                <w:spacing w:val="0"/>
                <w:kern w:val="32"/>
                <w:sz w:val="28"/>
                <w:szCs w:val="28"/>
                <w:shd w:val="clear" w:fill="FFFFFF"/>
                <w:lang w:val="en-US" w:eastAsia="zh-CN" w:bidi="ar-SA"/>
              </w:rPr>
            </w:pPr>
            <w:r>
              <w:rPr>
                <w:rFonts w:hint="eastAsia" w:ascii="仿宋_GB2312" w:hAnsi="仿宋_GB2312" w:eastAsia="仿宋_GB2312" w:cs="仿宋_GB2312"/>
                <w:b w:val="0"/>
                <w:i w:val="0"/>
                <w:caps w:val="0"/>
                <w:color w:val="333333"/>
                <w:spacing w:val="0"/>
                <w:kern w:val="32"/>
                <w:sz w:val="28"/>
                <w:szCs w:val="28"/>
                <w:shd w:val="clear" w:fill="FFFFFF"/>
                <w:lang w:val="en-US" w:eastAsia="zh-CN" w:bidi="ar-SA"/>
              </w:rPr>
              <w:t>3、科技方面：高新技术企业申报工作已完成，高新技术企业培育6家，1家复审，今年第一批申报古阳河、煜诚陶瓷已通过认定，第二批申报1家，锦农业已经通过认定。今年入库登记科技型中小企业45家。前三季度高新技术企业产值完3.5728亿元。加快研发投入。一是 R&amp;D研发经费投入方面，我县全社会研发投入1034.8万元。二是促进科技成果落地转化。我县技术合同登记10项，技术合同成交额1.175亿元，完成科技成果登记3项；三是对企业提供科技服务。加快平台建设。积极组织相关单位申报2022年省级科普基地工作，提升科技创新、成果孵化和创业服务功能。</w:t>
            </w:r>
          </w:p>
          <w:p>
            <w:pPr>
              <w:pStyle w:val="5"/>
              <w:ind w:firstLine="560" w:firstLineChars="200"/>
              <w:rPr>
                <w:rFonts w:hint="eastAsia" w:ascii="仿宋_GB2312" w:hAnsi="仿宋_GB2312" w:eastAsia="仿宋_GB2312" w:cs="仿宋_GB2312"/>
                <w:b w:val="0"/>
                <w:i w:val="0"/>
                <w:caps w:val="0"/>
                <w:color w:val="333333"/>
                <w:spacing w:val="0"/>
                <w:kern w:val="32"/>
                <w:sz w:val="28"/>
                <w:szCs w:val="28"/>
                <w:shd w:val="clear" w:fill="FFFFFF"/>
                <w:lang w:val="en-US" w:eastAsia="zh-CN" w:bidi="ar-SA"/>
              </w:rPr>
            </w:pPr>
            <w:r>
              <w:rPr>
                <w:rFonts w:hint="eastAsia" w:ascii="仿宋_GB2312" w:hAnsi="仿宋_GB2312" w:eastAsia="仿宋_GB2312" w:cs="仿宋_GB2312"/>
                <w:b w:val="0"/>
                <w:i w:val="0"/>
                <w:caps w:val="0"/>
                <w:color w:val="333333"/>
                <w:spacing w:val="0"/>
                <w:kern w:val="32"/>
                <w:sz w:val="28"/>
                <w:szCs w:val="28"/>
                <w:shd w:val="clear" w:fill="FFFFFF"/>
                <w:lang w:val="en-US" w:eastAsia="zh-CN" w:bidi="ar-SA"/>
              </w:rPr>
              <w:t>4、行业安全生产：完善机制，明确责任，与局各行业分管领导、股室、所分管行业企业签订了责任状，根据我局职能，按照上级各部门的要求，结合交通顽瘴痼疾整治、自建房隐患排查、多合一等各项安全生产及消防工作的各项专项整治行动对全县科工信分管行业（领域）进行了多轮安全生产及消防工作隐患的排查，对存在一般安全及消防隐患的企业下达了整改通知并进行跟踪，对所有隐患均全部形成了闭环管理。对全县的二手车交易市场和废旧车辆回收门店进行了清理摸底。民族大市场消防隐患整改工作的主要建设项目已全部完成，今年上半年又加装了防火门，对二楼经营户电气线路进行改造。</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pStyle w:val="13"/>
              <w:numPr>
                <w:ilvl w:val="0"/>
                <w:numId w:val="0"/>
              </w:numPr>
              <w:ind w:firstLine="840" w:firstLineChars="300"/>
              <w:rPr>
                <w:rFonts w:hint="default" w:eastAsia="宋体"/>
                <w:lang w:val="en-US" w:eastAsia="zh-CN"/>
              </w:rPr>
            </w:pPr>
            <w:r>
              <w:rPr>
                <w:rFonts w:hint="eastAsia" w:ascii="仿宋_GB2312" w:hAnsi="仿宋_GB2312" w:eastAsia="仿宋_GB2312" w:cs="仿宋_GB2312"/>
                <w:bCs/>
                <w:kern w:val="32"/>
                <w:sz w:val="28"/>
                <w:szCs w:val="28"/>
                <w:lang w:val="en-US" w:eastAsia="zh-CN" w:bidi="ar-SA"/>
              </w:rPr>
              <w:t>在预算中统筹不够，预算不够到位、细化，执行过程中</w:t>
            </w:r>
            <w:r>
              <w:rPr>
                <w:rFonts w:hint="default" w:ascii="仿宋_GB2312" w:hAnsi="仿宋_GB2312" w:eastAsia="仿宋_GB2312" w:cs="仿宋_GB2312"/>
                <w:bCs/>
                <w:kern w:val="32"/>
                <w:sz w:val="28"/>
                <w:szCs w:val="28"/>
                <w:lang w:val="en-US" w:eastAsia="zh-CN" w:bidi="ar-SA"/>
              </w:rPr>
              <w:t>项目支出预算调整</w:t>
            </w:r>
            <w:r>
              <w:rPr>
                <w:rFonts w:hint="eastAsia" w:ascii="仿宋_GB2312" w:hAnsi="仿宋_GB2312" w:eastAsia="仿宋_GB2312" w:cs="仿宋_GB2312"/>
                <w:bCs/>
                <w:kern w:val="32"/>
                <w:sz w:val="28"/>
                <w:szCs w:val="28"/>
                <w:lang w:val="en-US" w:eastAsia="zh-CN" w:bidi="ar-SA"/>
              </w:rPr>
              <w:t>大，预算执行支付时间集中情况多，各环节衔接有待加强，同时相关人员财务知识、审核不够，需要进一步提高</w:t>
            </w:r>
            <w:r>
              <w:rPr>
                <w:rFonts w:hint="default" w:ascii="仿宋_GB2312" w:hAnsi="仿宋_GB2312" w:eastAsia="仿宋_GB2312" w:cs="仿宋_GB2312"/>
                <w:bCs/>
                <w:kern w:val="32"/>
                <w:sz w:val="28"/>
                <w:szCs w:val="28"/>
                <w:lang w:val="en-US" w:eastAsia="zh-CN" w:bidi="ar-SA"/>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560" w:firstLineChars="200"/>
              <w:jc w:val="both"/>
              <w:textAlignment w:val="auto"/>
              <w:rPr>
                <w:rFonts w:hint="default" w:ascii="仿宋_GB2312" w:hAnsi="仿宋_GB2312" w:eastAsia="仿宋_GB2312" w:cs="仿宋_GB2312"/>
                <w:bCs/>
                <w:kern w:val="32"/>
                <w:sz w:val="28"/>
                <w:szCs w:val="28"/>
                <w:lang w:val="en-US" w:eastAsia="zh-CN" w:bidi="ar-SA"/>
              </w:rPr>
            </w:pPr>
            <w:r>
              <w:rPr>
                <w:rFonts w:hint="eastAsia" w:ascii="仿宋_GB2312" w:hAnsi="仿宋_GB2312" w:eastAsia="仿宋_GB2312" w:cs="仿宋_GB2312"/>
                <w:bCs/>
                <w:kern w:val="32"/>
                <w:sz w:val="28"/>
                <w:szCs w:val="28"/>
                <w:lang w:val="en-US" w:eastAsia="zh-CN" w:bidi="ar-SA"/>
              </w:rPr>
              <w:t>加强对预算的学习、加强对部门各块业务的了解，使得对</w:t>
            </w:r>
            <w:r>
              <w:rPr>
                <w:rFonts w:hint="default" w:ascii="仿宋_GB2312" w:hAnsi="仿宋_GB2312" w:eastAsia="仿宋_GB2312" w:cs="仿宋_GB2312"/>
                <w:bCs/>
                <w:kern w:val="32"/>
                <w:sz w:val="28"/>
                <w:szCs w:val="28"/>
                <w:lang w:val="en-US" w:eastAsia="zh-CN" w:bidi="ar-SA"/>
              </w:rPr>
              <w:t>预算编制</w:t>
            </w:r>
            <w:r>
              <w:rPr>
                <w:rFonts w:hint="eastAsia" w:ascii="仿宋_GB2312" w:hAnsi="仿宋_GB2312" w:eastAsia="仿宋_GB2312" w:cs="仿宋_GB2312"/>
                <w:bCs/>
                <w:kern w:val="32"/>
                <w:sz w:val="28"/>
                <w:szCs w:val="28"/>
                <w:lang w:val="en-US" w:eastAsia="zh-CN" w:bidi="ar-SA"/>
              </w:rPr>
              <w:t>更细化</w:t>
            </w:r>
            <w:r>
              <w:rPr>
                <w:rFonts w:hint="default" w:ascii="仿宋_GB2312" w:hAnsi="仿宋_GB2312" w:eastAsia="仿宋_GB2312" w:cs="仿宋_GB2312"/>
                <w:bCs/>
                <w:kern w:val="32"/>
                <w:sz w:val="28"/>
                <w:szCs w:val="28"/>
                <w:lang w:val="en-US" w:eastAsia="zh-CN" w:bidi="ar-SA"/>
              </w:rPr>
              <w:t>，</w:t>
            </w:r>
            <w:r>
              <w:rPr>
                <w:rFonts w:hint="eastAsia" w:ascii="仿宋_GB2312" w:hAnsi="仿宋_GB2312" w:eastAsia="仿宋_GB2312" w:cs="仿宋_GB2312"/>
                <w:bCs/>
                <w:kern w:val="32"/>
                <w:sz w:val="28"/>
                <w:szCs w:val="28"/>
                <w:lang w:val="en-US" w:eastAsia="zh-CN" w:bidi="ar-SA"/>
              </w:rPr>
              <w:t>更优化；加强对接，</w:t>
            </w:r>
            <w:r>
              <w:rPr>
                <w:rFonts w:hint="default" w:ascii="仿宋_GB2312" w:hAnsi="仿宋_GB2312" w:eastAsia="仿宋_GB2312" w:cs="仿宋_GB2312"/>
                <w:bCs/>
                <w:kern w:val="32"/>
                <w:sz w:val="28"/>
                <w:szCs w:val="28"/>
                <w:lang w:val="en-US" w:eastAsia="zh-CN" w:bidi="ar-SA"/>
              </w:rPr>
              <w:t>及时</w:t>
            </w:r>
            <w:r>
              <w:rPr>
                <w:rFonts w:hint="eastAsia" w:ascii="仿宋_GB2312" w:hAnsi="仿宋_GB2312" w:eastAsia="仿宋_GB2312" w:cs="仿宋_GB2312"/>
                <w:bCs/>
                <w:kern w:val="32"/>
                <w:sz w:val="28"/>
                <w:szCs w:val="28"/>
                <w:lang w:val="en-US" w:eastAsia="zh-CN" w:bidi="ar-SA"/>
              </w:rPr>
              <w:t>了解各业务</w:t>
            </w:r>
            <w:r>
              <w:rPr>
                <w:rFonts w:hint="default" w:ascii="仿宋_GB2312" w:hAnsi="仿宋_GB2312" w:eastAsia="仿宋_GB2312" w:cs="仿宋_GB2312"/>
                <w:bCs/>
                <w:kern w:val="32"/>
                <w:sz w:val="28"/>
                <w:szCs w:val="28"/>
                <w:lang w:val="en-US" w:eastAsia="zh-CN" w:bidi="ar-SA"/>
              </w:rPr>
              <w:t>进度</w:t>
            </w:r>
            <w:r>
              <w:rPr>
                <w:rFonts w:hint="eastAsia" w:ascii="仿宋_GB2312" w:hAnsi="仿宋_GB2312" w:eastAsia="仿宋_GB2312" w:cs="仿宋_GB2312"/>
                <w:bCs/>
                <w:kern w:val="32"/>
                <w:sz w:val="28"/>
                <w:szCs w:val="28"/>
                <w:lang w:val="en-US" w:eastAsia="zh-CN" w:bidi="ar-SA"/>
              </w:rPr>
              <w:t>情况等，对符合情况的进行及时支付，避免集中时间段支付问题，同时不断更新学习财经纪律、财务知识，确保财政资金安全规范使用</w:t>
            </w:r>
            <w:r>
              <w:rPr>
                <w:rFonts w:hint="default" w:ascii="仿宋_GB2312" w:hAnsi="仿宋_GB2312" w:eastAsia="仿宋_GB2312" w:cs="仿宋_GB2312"/>
                <w:bCs/>
                <w:kern w:val="32"/>
                <w:sz w:val="28"/>
                <w:szCs w:val="28"/>
                <w:lang w:val="en-US" w:eastAsia="zh-CN" w:bidi="ar-SA"/>
              </w:rPr>
              <w:t>。</w:t>
            </w:r>
          </w:p>
          <w:p>
            <w:pPr>
              <w:pStyle w:val="2"/>
              <w:rPr>
                <w:rFonts w:hint="default"/>
                <w:lang w:val="en-US" w:eastAsia="zh-CN"/>
              </w:rPr>
            </w:pPr>
          </w:p>
          <w:p/>
        </w:tc>
      </w:tr>
    </w:tbl>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2"/>
      </w:rPr>
    </w:pPr>
    <w:r>
      <w:fldChar w:fldCharType="begin"/>
    </w:r>
    <w:r>
      <w:rPr>
        <w:rStyle w:val="12"/>
      </w:rPr>
      <w:instrText xml:space="preserve">PAGE  </w:instrText>
    </w:r>
    <w:r>
      <w:fldChar w:fldCharType="separate"/>
    </w:r>
    <w:r>
      <w:rPr>
        <w:rStyle w:val="12"/>
      </w:rPr>
      <w:t>- 15 -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10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B1B88"/>
    <w:multiLevelType w:val="singleLevel"/>
    <w:tmpl w:val="AE4B1B88"/>
    <w:lvl w:ilvl="0" w:tentative="0">
      <w:start w:val="5"/>
      <w:numFmt w:val="chineseCounting"/>
      <w:suff w:val="nothing"/>
      <w:lvlText w:val="%1、"/>
      <w:lvlJc w:val="left"/>
      <w:rPr>
        <w:rFonts w:hint="eastAsia"/>
      </w:rPr>
    </w:lvl>
  </w:abstractNum>
  <w:abstractNum w:abstractNumId="1">
    <w:nsid w:val="4E4B520C"/>
    <w:multiLevelType w:val="singleLevel"/>
    <w:tmpl w:val="4E4B520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6CE07153"/>
    <w:rsid w:val="0388002A"/>
    <w:rsid w:val="06375D42"/>
    <w:rsid w:val="0A842A73"/>
    <w:rsid w:val="0C5E25D5"/>
    <w:rsid w:val="0CBB2B4E"/>
    <w:rsid w:val="0D451750"/>
    <w:rsid w:val="0E937FF7"/>
    <w:rsid w:val="0F1D7F5B"/>
    <w:rsid w:val="161A7E53"/>
    <w:rsid w:val="1B516A8E"/>
    <w:rsid w:val="1D0501DE"/>
    <w:rsid w:val="1D17498E"/>
    <w:rsid w:val="1D430810"/>
    <w:rsid w:val="1E392021"/>
    <w:rsid w:val="1EA357EE"/>
    <w:rsid w:val="240510B5"/>
    <w:rsid w:val="246D4E6B"/>
    <w:rsid w:val="256C23F4"/>
    <w:rsid w:val="294B0A65"/>
    <w:rsid w:val="29A46363"/>
    <w:rsid w:val="2A4426FC"/>
    <w:rsid w:val="2C837613"/>
    <w:rsid w:val="2CAB07D7"/>
    <w:rsid w:val="300F65B3"/>
    <w:rsid w:val="333F70F6"/>
    <w:rsid w:val="34137D5B"/>
    <w:rsid w:val="36510B6E"/>
    <w:rsid w:val="370D02BA"/>
    <w:rsid w:val="38D44F58"/>
    <w:rsid w:val="3CED228F"/>
    <w:rsid w:val="3E0C2AD8"/>
    <w:rsid w:val="40046496"/>
    <w:rsid w:val="41F73CDE"/>
    <w:rsid w:val="42DA6266"/>
    <w:rsid w:val="43F3482C"/>
    <w:rsid w:val="44DF5991"/>
    <w:rsid w:val="49CA7BE0"/>
    <w:rsid w:val="4A506004"/>
    <w:rsid w:val="4AD827D0"/>
    <w:rsid w:val="4C4A243B"/>
    <w:rsid w:val="4FCB6477"/>
    <w:rsid w:val="51162C16"/>
    <w:rsid w:val="52CE7D69"/>
    <w:rsid w:val="533358A0"/>
    <w:rsid w:val="54AE4B45"/>
    <w:rsid w:val="54E2614F"/>
    <w:rsid w:val="571A63FF"/>
    <w:rsid w:val="59AE057F"/>
    <w:rsid w:val="5DFD22E8"/>
    <w:rsid w:val="60CF1433"/>
    <w:rsid w:val="631B5E00"/>
    <w:rsid w:val="644F5C93"/>
    <w:rsid w:val="66877029"/>
    <w:rsid w:val="66EC0C69"/>
    <w:rsid w:val="67253D3D"/>
    <w:rsid w:val="6B051F05"/>
    <w:rsid w:val="6CE07153"/>
    <w:rsid w:val="6DA51372"/>
    <w:rsid w:val="7397569C"/>
    <w:rsid w:val="75ED7F88"/>
    <w:rsid w:val="76E73BA8"/>
    <w:rsid w:val="782E5535"/>
    <w:rsid w:val="78640895"/>
    <w:rsid w:val="78FF0598"/>
    <w:rsid w:val="79F93803"/>
    <w:rsid w:val="7FD37543"/>
    <w:rsid w:val="A3755FF8"/>
    <w:rsid w:val="BB7F60BC"/>
    <w:rsid w:val="EFFF94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cs="仿宋_GB2312" w:asciiTheme="minorHAnsi" w:hAnsiTheme="minorHAnsi"/>
      <w:kern w:val="32"/>
      <w:sz w:val="32"/>
      <w:szCs w:val="32"/>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hAnsi="宋体" w:cs="宋体"/>
      <w:b/>
      <w:bCs/>
      <w:kern w:val="36"/>
      <w:sz w:val="48"/>
      <w:szCs w:val="4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99"/>
    <w:pPr>
      <w:ind w:left="1680"/>
    </w:pPr>
  </w:style>
  <w:style w:type="paragraph" w:styleId="5">
    <w:name w:val="endnote text"/>
    <w:basedOn w:val="1"/>
    <w:qFormat/>
    <w:uiPriority w:val="0"/>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next w:val="1"/>
    <w:qFormat/>
    <w:uiPriority w:val="0"/>
    <w:pPr>
      <w:snapToGrid w:val="0"/>
      <w:jc w:val="left"/>
    </w:pPr>
    <w:rPr>
      <w:sz w:val="18"/>
      <w:szCs w:val="18"/>
    </w:rPr>
  </w:style>
  <w:style w:type="paragraph" w:styleId="8">
    <w:name w:val="table of figures"/>
    <w:basedOn w:val="1"/>
    <w:next w:val="1"/>
    <w:qFormat/>
    <w:uiPriority w:val="0"/>
    <w:pPr>
      <w:ind w:left="400" w:leftChars="200" w:hanging="200" w:hangingChars="200"/>
    </w:pPr>
    <w:rPr>
      <w:rFonts w:ascii="Times New Roman" w:hAnsi="Times New Roman" w:eastAsia="宋体" w:cs="Times New Roman"/>
      <w:lang w:bidi="ar-SA"/>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page number"/>
    <w:basedOn w:val="11"/>
    <w:qFormat/>
    <w:uiPriority w:val="0"/>
  </w:style>
  <w:style w:type="paragraph" w:customStyle="1" w:styleId="13">
    <w:name w:val="列出段落1"/>
    <w:basedOn w:val="1"/>
    <w:qFormat/>
    <w:uiPriority w:val="0"/>
    <w:pPr>
      <w:ind w:firstLine="420" w:firstLineChars="200"/>
    </w:pPr>
    <w:rPr>
      <w:rFonts w:ascii="Calibri" w:hAnsi="Calibri"/>
    </w:rPr>
  </w:style>
  <w:style w:type="character" w:customStyle="1" w:styleId="14">
    <w:name w:val="NormalCharacter"/>
    <w:link w:val="15"/>
    <w:qFormat/>
    <w:uiPriority w:val="0"/>
  </w:style>
  <w:style w:type="paragraph" w:customStyle="1" w:styleId="15">
    <w:name w:val="UserStyle_13"/>
    <w:basedOn w:val="1"/>
    <w:link w:val="14"/>
    <w:qFormat/>
    <w:uiPriority w:val="0"/>
    <w:pPr>
      <w:widowControl/>
      <w:spacing w:before="0" w:after="0" w:line="357" w:lineRule="atLeast"/>
      <w:ind w:left="0" w:right="0" w:firstLine="0"/>
      <w:jc w:val="both"/>
      <w:textAlignment w:val="baseline"/>
    </w:pPr>
  </w:style>
  <w:style w:type="paragraph" w:customStyle="1" w:styleId="16">
    <w:name w:val="BodyText1I2"/>
    <w:basedOn w:val="17"/>
    <w:next w:val="1"/>
    <w:qFormat/>
    <w:uiPriority w:val="0"/>
    <w:pPr>
      <w:widowControl/>
      <w:spacing w:before="100" w:beforeAutospacing="1" w:after="0" w:line="357" w:lineRule="atLeast"/>
      <w:ind w:left="200" w:leftChars="200" w:right="0" w:firstLine="200" w:firstLineChars="200"/>
      <w:jc w:val="both"/>
      <w:textAlignment w:val="baseline"/>
    </w:pPr>
    <w:rPr>
      <w:rFonts w:ascii="Calibri" w:hAnsi="Calibri" w:eastAsia="宋体"/>
      <w:color w:val="000000"/>
      <w:sz w:val="21"/>
      <w:lang w:val="en-US" w:eastAsia="zh-CN" w:bidi="ar-SA"/>
    </w:rPr>
  </w:style>
  <w:style w:type="paragraph" w:customStyle="1" w:styleId="17">
    <w:name w:val="BodyTextIndent"/>
    <w:basedOn w:val="1"/>
    <w:next w:val="1"/>
    <w:qFormat/>
    <w:uiPriority w:val="0"/>
    <w:pPr>
      <w:widowControl/>
      <w:spacing w:before="0" w:after="120" w:line="357" w:lineRule="atLeast"/>
      <w:ind w:left="200" w:leftChars="200" w:right="0" w:firstLine="0"/>
      <w:jc w:val="both"/>
      <w:textAlignment w:val="baseline"/>
    </w:pPr>
    <w:rPr>
      <w:rFonts w:ascii="Times New Roman" w:hAnsi="Times New Roman" w:eastAsia="宋体"/>
      <w:color w:val="000000"/>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5880</Words>
  <Characters>6358</Characters>
  <Lines>0</Lines>
  <Paragraphs>0</Paragraphs>
  <TotalTime>3</TotalTime>
  <ScaleCrop>false</ScaleCrop>
  <LinksUpToDate>false</LinksUpToDate>
  <CharactersWithSpaces>6688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2020-05-26T18:22:00Z</dcterms:created>
  <dc:creator>李什么什么芳</dc:creator>
  <cp:lastModifiedBy>xiangbiqin</cp:lastModifiedBy>
  <cp:lastPrinted>2020-05-29T22:31:00Z</cp:lastPrinted>
  <dcterms:modified xsi:type="dcterms:W3CDTF">2023-10-11T07:59:59Z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57D7495976E845A39FAE3DEBED58145C_12</vt:lpwstr>
  </property>
</Properties>
</file>