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jc w:val="center"/>
        <w:rPr>
          <w:rFonts w:hint="default"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古 丈 县 委 党 校</w:t>
      </w:r>
    </w:p>
    <w:p>
      <w:pPr>
        <w:jc w:val="center"/>
        <w:rPr>
          <w:rFonts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202</w:t>
      </w:r>
      <w:r>
        <w:rPr>
          <w:rFonts w:hint="eastAsia" w:ascii="方正小标宋简体" w:hAnsi="方正小标宋简体" w:eastAsia="方正小标宋简体" w:cs="方正小标宋简体"/>
          <w:b/>
          <w:bCs/>
          <w:sz w:val="48"/>
          <w:szCs w:val="48"/>
          <w:lang w:val="en-US" w:eastAsia="zh-CN"/>
        </w:rPr>
        <w:t>3</w:t>
      </w:r>
      <w:r>
        <w:rPr>
          <w:rFonts w:hint="eastAsia" w:ascii="方正小标宋简体" w:hAnsi="方正小标宋简体" w:eastAsia="方正小标宋简体" w:cs="方正小标宋简体"/>
          <w:b/>
          <w:bCs/>
          <w:sz w:val="48"/>
          <w:szCs w:val="48"/>
        </w:rPr>
        <w:t>年度部门整体支出绩效自评报告</w:t>
      </w:r>
    </w:p>
    <w:p>
      <w:pPr>
        <w:jc w:val="center"/>
        <w:rPr>
          <w:rFonts w:eastAsia="黑体"/>
          <w:sz w:val="32"/>
          <w:szCs w:val="32"/>
        </w:rPr>
      </w:pPr>
    </w:p>
    <w:p>
      <w:pPr>
        <w:jc w:val="center"/>
        <w:rPr>
          <w:rFonts w:eastAsia="黑体"/>
          <w:sz w:val="32"/>
          <w:szCs w:val="32"/>
        </w:rPr>
      </w:pPr>
    </w:p>
    <w:p>
      <w:pPr>
        <w:jc w:val="center"/>
        <w:rPr>
          <w:rFonts w:eastAsia="黑体"/>
          <w:sz w:val="28"/>
          <w:szCs w:val="28"/>
        </w:rPr>
      </w:pPr>
    </w:p>
    <w:p>
      <w:pPr>
        <w:spacing w:line="600" w:lineRule="exact"/>
        <w:rPr>
          <w:rFonts w:eastAsia="黑体"/>
          <w:sz w:val="28"/>
          <w:szCs w:val="28"/>
        </w:rPr>
      </w:pPr>
    </w:p>
    <w:p>
      <w:pPr>
        <w:spacing w:line="600" w:lineRule="exact"/>
        <w:ind w:firstLine="1120" w:firstLineChars="400"/>
        <w:rPr>
          <w:rFonts w:eastAsia="黑体"/>
          <w:sz w:val="28"/>
          <w:szCs w:val="28"/>
        </w:rPr>
      </w:pPr>
    </w:p>
    <w:p>
      <w:pPr>
        <w:spacing w:line="600" w:lineRule="exact"/>
        <w:ind w:firstLine="2380" w:firstLineChars="850"/>
        <w:rPr>
          <w:rFonts w:eastAsia="黑体"/>
          <w:sz w:val="28"/>
          <w:szCs w:val="28"/>
        </w:rPr>
      </w:pPr>
      <w:r>
        <w:rPr>
          <w:rFonts w:hint="eastAsia" w:eastAsia="黑体"/>
          <w:sz w:val="28"/>
          <w:szCs w:val="28"/>
        </w:rPr>
        <w:t>部门（</w:t>
      </w:r>
      <w:r>
        <w:rPr>
          <w:rFonts w:eastAsia="黑体"/>
          <w:sz w:val="28"/>
          <w:szCs w:val="28"/>
        </w:rPr>
        <w:t>单位</w:t>
      </w:r>
      <w:r>
        <w:rPr>
          <w:rFonts w:hint="eastAsia" w:eastAsia="黑体"/>
          <w:sz w:val="28"/>
          <w:szCs w:val="28"/>
        </w:rPr>
        <w:t>）</w:t>
      </w:r>
      <w:r>
        <w:rPr>
          <w:rFonts w:eastAsia="黑体"/>
          <w:sz w:val="28"/>
          <w:szCs w:val="28"/>
        </w:rPr>
        <w:t>名称（盖章）：</w:t>
      </w:r>
    </w:p>
    <w:p>
      <w:pPr>
        <w:spacing w:line="600" w:lineRule="exact"/>
        <w:ind w:firstLine="2380" w:firstLineChars="850"/>
        <w:rPr>
          <w:rFonts w:hint="default" w:eastAsia="黑体"/>
          <w:sz w:val="28"/>
          <w:szCs w:val="28"/>
          <w:lang w:val="en-US" w:eastAsia="zh-CN"/>
        </w:rPr>
      </w:pPr>
      <w:r>
        <w:rPr>
          <w:rFonts w:hint="eastAsia" w:eastAsia="黑体"/>
          <w:sz w:val="28"/>
          <w:szCs w:val="28"/>
        </w:rPr>
        <w:t>预算编码：</w:t>
      </w:r>
      <w:r>
        <w:rPr>
          <w:rFonts w:hint="eastAsia" w:eastAsia="黑体"/>
          <w:sz w:val="28"/>
          <w:szCs w:val="28"/>
          <w:lang w:val="en-US" w:eastAsia="zh-CN"/>
        </w:rPr>
        <w:t xml:space="preserve"> </w:t>
      </w:r>
      <w:r>
        <w:rPr>
          <w:rFonts w:hint="eastAsia" w:ascii="仿宋" w:hAnsi="仿宋" w:eastAsia="仿宋"/>
          <w:spacing w:val="20"/>
          <w:sz w:val="28"/>
          <w:szCs w:val="28"/>
          <w:u w:val="single"/>
          <w:lang w:val="en-US" w:eastAsia="zh-CN"/>
        </w:rPr>
        <w:t>118001</w:t>
      </w:r>
    </w:p>
    <w:p>
      <w:pPr>
        <w:spacing w:line="600" w:lineRule="exact"/>
        <w:jc w:val="center"/>
        <w:rPr>
          <w:rFonts w:eastAsia="黑体"/>
          <w:sz w:val="28"/>
          <w:szCs w:val="28"/>
        </w:rPr>
      </w:pPr>
    </w:p>
    <w:p>
      <w:pPr>
        <w:spacing w:line="600" w:lineRule="exact"/>
        <w:ind w:firstLine="1293" w:firstLineChars="462"/>
        <w:jc w:val="left"/>
        <w:rPr>
          <w:rFonts w:eastAsia="仿宋_GB2312"/>
          <w:sz w:val="28"/>
          <w:szCs w:val="28"/>
        </w:rPr>
      </w:pPr>
    </w:p>
    <w:p>
      <w:pPr>
        <w:spacing w:line="600" w:lineRule="exact"/>
        <w:ind w:firstLine="2380" w:firstLineChars="850"/>
        <w:rPr>
          <w:rFonts w:eastAsia="黑体"/>
          <w:sz w:val="28"/>
          <w:szCs w:val="28"/>
        </w:rPr>
      </w:pPr>
      <w:r>
        <w:rPr>
          <w:rFonts w:hint="eastAsia" w:eastAsia="黑体"/>
          <w:sz w:val="28"/>
          <w:szCs w:val="28"/>
        </w:rPr>
        <w:t>评价方式：单位绩效自评</w:t>
      </w:r>
    </w:p>
    <w:p>
      <w:pPr>
        <w:spacing w:line="600" w:lineRule="exact"/>
        <w:ind w:firstLine="2380" w:firstLineChars="850"/>
        <w:rPr>
          <w:rFonts w:eastAsia="黑体"/>
          <w:sz w:val="28"/>
          <w:szCs w:val="28"/>
        </w:rPr>
      </w:pPr>
      <w:r>
        <w:rPr>
          <w:rFonts w:hint="eastAsia" w:eastAsia="黑体"/>
          <w:sz w:val="28"/>
          <w:szCs w:val="28"/>
        </w:rPr>
        <w:t>评价机构：单位评价组</w:t>
      </w:r>
    </w:p>
    <w:p>
      <w:pPr>
        <w:rPr>
          <w:rFonts w:eastAsia="仿宋_GB2312" w:cs="Arial"/>
          <w:sz w:val="28"/>
          <w:szCs w:val="28"/>
        </w:rPr>
      </w:pPr>
    </w:p>
    <w:p>
      <w:pPr>
        <w:rPr>
          <w:rFonts w:eastAsia="仿宋_GB2312" w:cs="Arial"/>
          <w:sz w:val="28"/>
          <w:szCs w:val="28"/>
        </w:rPr>
      </w:pPr>
    </w:p>
    <w:p>
      <w:pPr>
        <w:spacing w:line="600" w:lineRule="exact"/>
        <w:ind w:firstLine="2380" w:firstLineChars="850"/>
        <w:rPr>
          <w:rFonts w:eastAsia="黑体"/>
          <w:sz w:val="28"/>
          <w:szCs w:val="28"/>
        </w:rPr>
      </w:pPr>
    </w:p>
    <w:p>
      <w:pPr>
        <w:spacing w:line="600" w:lineRule="exact"/>
        <w:ind w:firstLine="2380" w:firstLineChars="850"/>
        <w:rPr>
          <w:rFonts w:eastAsia="黑体"/>
          <w:sz w:val="28"/>
          <w:szCs w:val="28"/>
        </w:rPr>
      </w:pPr>
      <w:r>
        <w:rPr>
          <w:rFonts w:hint="eastAsia" w:eastAsia="黑体"/>
          <w:sz w:val="28"/>
          <w:szCs w:val="28"/>
        </w:rPr>
        <w:t>报告时间：202</w:t>
      </w:r>
      <w:r>
        <w:rPr>
          <w:rFonts w:hint="eastAsia" w:eastAsia="黑体"/>
          <w:sz w:val="28"/>
          <w:szCs w:val="28"/>
          <w:lang w:val="en-US" w:eastAsia="zh-CN"/>
        </w:rPr>
        <w:t>4</w:t>
      </w:r>
      <w:r>
        <w:rPr>
          <w:rFonts w:hint="eastAsia" w:eastAsia="黑体"/>
          <w:sz w:val="28"/>
          <w:szCs w:val="28"/>
        </w:rPr>
        <w:t xml:space="preserve"> 年  6  月</w:t>
      </w:r>
    </w:p>
    <w:p>
      <w:pPr>
        <w:spacing w:line="600" w:lineRule="exact"/>
        <w:ind w:firstLine="2100" w:firstLineChars="750"/>
        <w:rPr>
          <w:rFonts w:eastAsia="黑体"/>
          <w:sz w:val="28"/>
          <w:szCs w:val="28"/>
        </w:rPr>
      </w:pPr>
    </w:p>
    <w:p>
      <w:pPr>
        <w:spacing w:line="600" w:lineRule="exact"/>
        <w:ind w:firstLine="2108" w:firstLineChars="750"/>
        <w:rPr>
          <w:rFonts w:eastAsia="黑体"/>
          <w:b/>
          <w:bCs/>
          <w:sz w:val="28"/>
          <w:szCs w:val="28"/>
        </w:rPr>
      </w:pPr>
    </w:p>
    <w:p>
      <w:pPr>
        <w:spacing w:line="600" w:lineRule="exact"/>
        <w:ind w:firstLine="2100" w:firstLineChars="750"/>
        <w:rPr>
          <w:rFonts w:eastAsia="黑体"/>
          <w:sz w:val="28"/>
          <w:szCs w:val="28"/>
        </w:rPr>
      </w:pPr>
    </w:p>
    <w:p>
      <w:pPr>
        <w:spacing w:line="600" w:lineRule="exact"/>
        <w:ind w:firstLine="2100" w:firstLineChars="750"/>
        <w:rPr>
          <w:rFonts w:eastAsia="黑体"/>
          <w:sz w:val="28"/>
          <w:szCs w:val="28"/>
        </w:rPr>
        <w:sectPr>
          <w:footerReference r:id="rId3" w:type="default"/>
          <w:pgSz w:w="11906" w:h="16838"/>
          <w:pgMar w:top="1440" w:right="1066" w:bottom="1440" w:left="1600" w:header="851" w:footer="992" w:gutter="0"/>
          <w:pgNumType w:start="1"/>
          <w:cols w:space="425" w:num="1"/>
          <w:docGrid w:type="lines" w:linePitch="312" w:charSpace="0"/>
        </w:sectPr>
      </w:pPr>
    </w:p>
    <w:tbl>
      <w:tblPr>
        <w:tblStyle w:val="15"/>
        <w:tblpPr w:leftFromText="180" w:rightFromText="180" w:vertAnchor="text" w:horzAnchor="page" w:tblpXSpec="center" w:tblpY="243"/>
        <w:tblOverlap w:val="never"/>
        <w:tblW w:w="2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39"/>
        <w:gridCol w:w="176"/>
        <w:gridCol w:w="517"/>
        <w:gridCol w:w="699"/>
        <w:gridCol w:w="501"/>
        <w:gridCol w:w="158"/>
        <w:gridCol w:w="835"/>
        <w:gridCol w:w="185"/>
        <w:gridCol w:w="805"/>
        <w:gridCol w:w="1093"/>
        <w:gridCol w:w="55"/>
        <w:gridCol w:w="173"/>
        <w:gridCol w:w="26"/>
        <w:gridCol w:w="673"/>
        <w:gridCol w:w="246"/>
        <w:gridCol w:w="870"/>
        <w:gridCol w:w="1308"/>
        <w:gridCol w:w="9659"/>
        <w:gridCol w:w="9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21" w:hRule="atLeast"/>
          <w:jc w:val="center"/>
        </w:trPr>
        <w:tc>
          <w:tcPr>
            <w:tcW w:w="9659" w:type="dxa"/>
            <w:gridSpan w:val="17"/>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21" w:hRule="atLeast"/>
          <w:jc w:val="center"/>
        </w:trPr>
        <w:tc>
          <w:tcPr>
            <w:tcW w:w="1515"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联系人</w:t>
            </w:r>
          </w:p>
        </w:tc>
        <w:tc>
          <w:tcPr>
            <w:tcW w:w="3700" w:type="dxa"/>
            <w:gridSpan w:val="7"/>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彭林梅</w:t>
            </w:r>
          </w:p>
        </w:tc>
        <w:tc>
          <w:tcPr>
            <w:tcW w:w="1148"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p>
        </w:tc>
        <w:tc>
          <w:tcPr>
            <w:tcW w:w="3296" w:type="dxa"/>
            <w:gridSpan w:val="6"/>
            <w:vAlign w:val="center"/>
          </w:tcPr>
          <w:p>
            <w:pPr>
              <w:autoSpaceDN w:val="0"/>
              <w:spacing w:line="48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2828382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21" w:hRule="atLeast"/>
          <w:jc w:val="center"/>
        </w:trPr>
        <w:tc>
          <w:tcPr>
            <w:tcW w:w="1515"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人员编制</w:t>
            </w:r>
          </w:p>
        </w:tc>
        <w:tc>
          <w:tcPr>
            <w:tcW w:w="3700" w:type="dxa"/>
            <w:gridSpan w:val="7"/>
            <w:vAlign w:val="center"/>
          </w:tcPr>
          <w:p>
            <w:pPr>
              <w:autoSpaceDN w:val="0"/>
              <w:spacing w:line="48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19</w:t>
            </w:r>
          </w:p>
        </w:tc>
        <w:tc>
          <w:tcPr>
            <w:tcW w:w="1148"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实有人数</w:t>
            </w:r>
          </w:p>
        </w:tc>
        <w:tc>
          <w:tcPr>
            <w:tcW w:w="3296" w:type="dxa"/>
            <w:gridSpan w:val="6"/>
            <w:vAlign w:val="center"/>
          </w:tcPr>
          <w:p>
            <w:pPr>
              <w:autoSpaceDN w:val="0"/>
              <w:spacing w:line="48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3761" w:hRule="atLeast"/>
          <w:jc w:val="center"/>
        </w:trPr>
        <w:tc>
          <w:tcPr>
            <w:tcW w:w="1515" w:type="dxa"/>
            <w:gridSpan w:val="2"/>
            <w:vAlign w:val="center"/>
          </w:tcPr>
          <w:p>
            <w:pPr>
              <w:autoSpaceDN w:val="0"/>
              <w:spacing w:line="48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职能职责</w:t>
            </w:r>
          </w:p>
          <w:p>
            <w:pPr>
              <w:autoSpaceDN w:val="0"/>
              <w:spacing w:line="48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概述</w:t>
            </w:r>
          </w:p>
        </w:tc>
        <w:tc>
          <w:tcPr>
            <w:tcW w:w="8144" w:type="dxa"/>
            <w:gridSpan w:val="15"/>
            <w:vAlign w:val="center"/>
          </w:tcPr>
          <w:p>
            <w:pPr>
              <w:pStyle w:val="10"/>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中共古丈县委党校恢复</w:t>
            </w:r>
            <w:r>
              <w:rPr>
                <w:rFonts w:hint="eastAsia" w:ascii="宋体" w:hAnsi="宋体" w:eastAsia="宋体" w:cs="宋体"/>
                <w:i w:val="0"/>
                <w:iCs w:val="0"/>
                <w:caps w:val="0"/>
                <w:color w:val="333333"/>
                <w:spacing w:val="0"/>
                <w:kern w:val="0"/>
                <w:sz w:val="21"/>
                <w:szCs w:val="21"/>
                <w:shd w:val="clear" w:fill="FFFFFF"/>
                <w:lang w:val="en-US" w:eastAsia="zh-CN" w:bidi="ar"/>
              </w:rPr>
              <w:t>设立于1978年7月，机构性质为参照公务员管理的事业单位，机构级别为正科级，统一社会信用代码12433126448663865X，办公地址为古丈县古阳镇广场区151号。部门主要职责（职能）：</w:t>
            </w:r>
          </w:p>
          <w:p>
            <w:pPr>
              <w:pStyle w:val="10"/>
              <w:numPr>
                <w:ilvl w:val="0"/>
                <w:numId w:val="1"/>
              </w:numP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根据中共古丈县委干部教育工作领导小组下发的文件精神培训轮训副科级党员领导干部、基层党员干部、后备干部及公务员；</w:t>
            </w:r>
          </w:p>
          <w:p>
            <w:pPr>
              <w:pStyle w:val="10"/>
              <w:numPr>
                <w:ilvl w:val="0"/>
                <w:numId w:val="1"/>
              </w:numPr>
              <w:rPr>
                <w:rFonts w:hint="eastAsia" w:ascii="宋体" w:hAnsi="宋体" w:eastAsia="宋体" w:cs="宋体"/>
                <w:sz w:val="21"/>
                <w:szCs w:val="21"/>
                <w:lang w:val="en-US"/>
              </w:rPr>
            </w:pPr>
            <w:r>
              <w:rPr>
                <w:rFonts w:hint="eastAsia" w:ascii="宋体" w:hAnsi="宋体" w:eastAsia="宋体" w:cs="宋体"/>
                <w:i w:val="0"/>
                <w:iCs w:val="0"/>
                <w:caps w:val="0"/>
                <w:color w:val="333333"/>
                <w:spacing w:val="0"/>
                <w:kern w:val="0"/>
                <w:sz w:val="21"/>
                <w:szCs w:val="21"/>
                <w:shd w:val="clear" w:fill="FFFFFF"/>
                <w:lang w:val="en-US" w:eastAsia="zh-CN" w:bidi="ar"/>
              </w:rPr>
              <w:t>承办县委和县政府举办的专题研讨班；</w:t>
            </w:r>
          </w:p>
          <w:p>
            <w:pPr>
              <w:pStyle w:val="10"/>
              <w:numPr>
                <w:ilvl w:val="0"/>
                <w:numId w:val="1"/>
              </w:numPr>
              <w:rPr>
                <w:rFonts w:hint="eastAsia" w:ascii="宋体" w:hAnsi="宋体" w:eastAsia="宋体" w:cs="宋体"/>
                <w:sz w:val="21"/>
                <w:szCs w:val="21"/>
                <w:lang w:val="en-US"/>
              </w:rPr>
            </w:pPr>
            <w:r>
              <w:rPr>
                <w:rFonts w:hint="eastAsia" w:ascii="宋体" w:hAnsi="宋体" w:eastAsia="宋体" w:cs="宋体"/>
                <w:i w:val="0"/>
                <w:iCs w:val="0"/>
                <w:caps w:val="0"/>
                <w:color w:val="333333"/>
                <w:spacing w:val="0"/>
                <w:kern w:val="0"/>
                <w:sz w:val="21"/>
                <w:szCs w:val="21"/>
                <w:shd w:val="clear" w:fill="FFFFFF"/>
                <w:lang w:val="en-US" w:eastAsia="zh-CN" w:bidi="ar"/>
              </w:rPr>
              <w:t>围绕国际国内出现的新情况新问题开展科学研究，承担县委和县政府下达的调研任务，推进理论创新；</w:t>
            </w:r>
          </w:p>
          <w:p>
            <w:pPr>
              <w:pStyle w:val="10"/>
              <w:numPr>
                <w:ilvl w:val="0"/>
                <w:numId w:val="1"/>
              </w:numPr>
              <w:rPr>
                <w:rFonts w:hint="eastAsia" w:ascii="宋体" w:hAnsi="宋体" w:eastAsia="宋体" w:cs="宋体"/>
                <w:sz w:val="21"/>
                <w:szCs w:val="21"/>
                <w:lang w:val="en-US"/>
              </w:rPr>
            </w:pPr>
            <w:r>
              <w:rPr>
                <w:rFonts w:hint="eastAsia" w:ascii="宋体" w:hAnsi="宋体" w:eastAsia="宋体" w:cs="宋体"/>
                <w:i w:val="0"/>
                <w:iCs w:val="0"/>
                <w:caps w:val="0"/>
                <w:color w:val="333333"/>
                <w:spacing w:val="0"/>
                <w:kern w:val="0"/>
                <w:sz w:val="21"/>
                <w:szCs w:val="21"/>
                <w:shd w:val="clear" w:fill="FFFFFF"/>
                <w:lang w:val="en-US" w:eastAsia="zh-CN" w:bidi="ar"/>
              </w:rPr>
              <w:t>是开展马克思主义中国化最新成果的理论宣传，开展党的路线、方针、政策的宣传；五、开展同国内教育、研究等机构和组织的合作与交流，促进教师队伍素质和教学管理水平的提高。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8425" w:hRule="atLeast"/>
          <w:jc w:val="center"/>
        </w:trPr>
        <w:tc>
          <w:tcPr>
            <w:tcW w:w="1515"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年度主要</w:t>
            </w: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工作内容</w:t>
            </w:r>
          </w:p>
        </w:tc>
        <w:tc>
          <w:tcPr>
            <w:tcW w:w="8144" w:type="dxa"/>
            <w:gridSpan w:val="15"/>
            <w:vAlign w:val="center"/>
          </w:tcPr>
          <w:p>
            <w:pPr>
              <w:pStyle w:val="14"/>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1、扎实抓好干部教育培训工作；</w:t>
            </w:r>
          </w:p>
          <w:p>
            <w:pPr>
              <w:pStyle w:val="14"/>
              <w:numPr>
                <w:ilvl w:val="0"/>
                <w:numId w:val="0"/>
              </w:numP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、认真开展教学科研工作；</w:t>
            </w:r>
          </w:p>
          <w:p>
            <w:pPr>
              <w:pStyle w:val="14"/>
              <w:numPr>
                <w:ilvl w:val="0"/>
                <w:numId w:val="0"/>
              </w:numP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、全力抓好师资队伍建设工作；</w:t>
            </w:r>
          </w:p>
          <w:p>
            <w:pPr>
              <w:pStyle w:val="14"/>
              <w:numPr>
                <w:ilvl w:val="0"/>
                <w:numId w:val="0"/>
              </w:numPr>
              <w:rPr>
                <w:rFonts w:hint="eastAsia"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13491" w:hRule="atLeast"/>
          <w:jc w:val="center"/>
        </w:trPr>
        <w:tc>
          <w:tcPr>
            <w:tcW w:w="1515"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p>
          <w:p>
            <w:pPr>
              <w:autoSpaceDN w:val="0"/>
              <w:spacing w:line="480" w:lineRule="exact"/>
              <w:jc w:val="center"/>
              <w:textAlignment w:val="center"/>
              <w:rPr>
                <w:rFonts w:asciiTheme="minorEastAsia" w:hAnsiTheme="minorEastAsia" w:eastAsiaTheme="minorEastAsia" w:cstheme="minorEastAsia"/>
                <w:sz w:val="20"/>
                <w:szCs w:val="20"/>
              </w:rPr>
            </w:pPr>
          </w:p>
          <w:p>
            <w:pPr>
              <w:autoSpaceDN w:val="0"/>
              <w:spacing w:line="480" w:lineRule="exact"/>
              <w:jc w:val="center"/>
              <w:textAlignment w:val="center"/>
              <w:rPr>
                <w:rFonts w:asciiTheme="minorEastAsia" w:hAnsiTheme="minorEastAsia" w:eastAsiaTheme="minorEastAsia" w:cstheme="minorEastAsia"/>
                <w:sz w:val="20"/>
                <w:szCs w:val="20"/>
              </w:rPr>
            </w:pPr>
          </w:p>
          <w:p>
            <w:pPr>
              <w:autoSpaceDN w:val="0"/>
              <w:spacing w:line="480" w:lineRule="exact"/>
              <w:jc w:val="center"/>
              <w:textAlignment w:val="center"/>
              <w:rPr>
                <w:rFonts w:asciiTheme="minorEastAsia" w:hAnsiTheme="minorEastAsia" w:eastAsiaTheme="minorEastAsia" w:cstheme="minorEastAsia"/>
                <w:sz w:val="20"/>
                <w:szCs w:val="20"/>
              </w:rPr>
            </w:pP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年度部门（单位）总体运行情况及取得的成绩</w:t>
            </w:r>
          </w:p>
        </w:tc>
        <w:tc>
          <w:tcPr>
            <w:tcW w:w="8144" w:type="dxa"/>
            <w:gridSpan w:val="15"/>
            <w:vAlign w:val="center"/>
          </w:tcPr>
          <w:p>
            <w:pPr>
              <w:pStyle w:val="10"/>
              <w:numPr>
                <w:ilvl w:val="0"/>
                <w:numId w:val="2"/>
              </w:num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我校始终把教学作为工作中心，用优质的授课、热情的服务、科学的管理，做好培训任务。</w:t>
            </w:r>
          </w:p>
          <w:p>
            <w:pPr>
              <w:pStyle w:val="4"/>
              <w:numPr>
                <w:ilvl w:val="0"/>
                <w:numId w:val="0"/>
              </w:numPr>
              <w:spacing w:line="360" w:lineRule="auto"/>
              <w:ind w:leftChars="0"/>
              <w:rPr>
                <w:rFonts w:hint="eastAsia" w:ascii="仿宋_GB2312" w:hAnsi="仿宋_GB2312" w:eastAsia="仿宋_GB2312" w:cs="仿宋_GB2312"/>
                <w:sz w:val="32"/>
                <w:szCs w:val="32"/>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在课程安排上保证理论教育和党性教育占教学总课时70%以上，组织中青班学员</w:t>
            </w:r>
            <w:r>
              <w:rPr>
                <w:rFonts w:hint="eastAsia" w:ascii="宋体" w:hAnsi="宋体" w:eastAsia="宋体" w:cs="宋体"/>
                <w:color w:val="000000"/>
                <w:sz w:val="21"/>
                <w:szCs w:val="21"/>
                <w:lang w:val="zh-CN"/>
              </w:rPr>
              <w:t>开展现场教学</w:t>
            </w:r>
            <w:r>
              <w:rPr>
                <w:rFonts w:hint="eastAsia" w:ascii="宋体" w:hAnsi="宋体" w:eastAsia="宋体" w:cs="宋体"/>
                <w:color w:val="000000"/>
                <w:sz w:val="21"/>
                <w:szCs w:val="21"/>
              </w:rPr>
              <w:t>，通过开展道德讲堂、演讲比赛、专题研讨、学员论坛等活动，引导学员弘扬伟大建党精神，深刻领会“两个确立”的重大意义，不断增强“四个意识”、坚定“四个自信”、做到“两个维护”。</w:t>
            </w:r>
          </w:p>
          <w:p>
            <w:pPr>
              <w:numPr>
                <w:ilvl w:val="0"/>
                <w:numId w:val="0"/>
              </w:numPr>
              <w:spacing w:line="520" w:lineRule="exact"/>
              <w:rPr>
                <w:rFonts w:hint="eastAsia" w:ascii="宋体" w:hAnsi="宋体" w:eastAsia="宋体" w:cs="宋体"/>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w:t>
            </w:r>
            <w:r>
              <w:rPr>
                <w:rFonts w:hint="eastAsia" w:asciiTheme="minorEastAsia" w:hAnsiTheme="minorEastAsia" w:eastAsiaTheme="minorEastAsia" w:cstheme="minorEastAsia"/>
                <w:sz w:val="21"/>
                <w:szCs w:val="21"/>
              </w:rPr>
              <w:t>一年来，</w:t>
            </w:r>
            <w:r>
              <w:rPr>
                <w:rFonts w:hint="eastAsia" w:asciiTheme="minorEastAsia" w:hAnsiTheme="minorEastAsia" w:eastAsiaTheme="minorEastAsia" w:cstheme="minorEastAsia"/>
                <w:sz w:val="21"/>
                <w:szCs w:val="21"/>
                <w:lang w:val="en-US" w:eastAsia="zh-CN"/>
              </w:rPr>
              <w:t>我校</w:t>
            </w:r>
            <w:r>
              <w:rPr>
                <w:rFonts w:hint="eastAsia" w:asciiTheme="minorEastAsia" w:hAnsiTheme="minorEastAsia" w:eastAsiaTheme="minorEastAsia" w:cstheme="minorEastAsia"/>
                <w:sz w:val="21"/>
                <w:szCs w:val="21"/>
              </w:rPr>
              <w:t>共开设培训班</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期，培训学员</w:t>
            </w:r>
            <w:r>
              <w:rPr>
                <w:rFonts w:hint="eastAsia" w:asciiTheme="minorEastAsia" w:hAnsiTheme="minorEastAsia" w:eastAsiaTheme="minorEastAsia" w:cstheme="minorEastAsia"/>
                <w:sz w:val="21"/>
                <w:szCs w:val="21"/>
                <w:lang w:val="en-US" w:eastAsia="zh-CN"/>
              </w:rPr>
              <w:t>1791</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color w:val="000000"/>
                <w:sz w:val="21"/>
                <w:szCs w:val="21"/>
              </w:rPr>
              <w:t>通过开展道德讲堂、演讲比赛、专题研讨、学员论坛等活动，引导学员弘扬伟大建党精神，深刻领会“两个确立”的</w:t>
            </w:r>
            <w:r>
              <w:rPr>
                <w:rFonts w:hint="eastAsia" w:asciiTheme="minorEastAsia" w:hAnsiTheme="minorEastAsia" w:eastAsiaTheme="minorEastAsia" w:cstheme="minorEastAsia"/>
                <w:color w:val="000000"/>
                <w:sz w:val="21"/>
                <w:szCs w:val="21"/>
                <w:lang w:val="en-US" w:eastAsia="zh-CN"/>
              </w:rPr>
              <w:t>决定性</w:t>
            </w:r>
            <w:r>
              <w:rPr>
                <w:rFonts w:hint="eastAsia" w:asciiTheme="minorEastAsia" w:hAnsiTheme="minorEastAsia" w:eastAsiaTheme="minorEastAsia" w:cstheme="minorEastAsia"/>
                <w:color w:val="000000"/>
                <w:sz w:val="21"/>
                <w:szCs w:val="21"/>
              </w:rPr>
              <w:t>意义，不断增强“四个意识”、坚定“四个自信”、做到“两个维护”。</w:t>
            </w:r>
            <w:r>
              <w:rPr>
                <w:rFonts w:hint="eastAsia" w:asciiTheme="minorEastAsia" w:hAnsiTheme="minorEastAsia" w:eastAsiaTheme="minorEastAsia" w:cstheme="minorEastAsia"/>
                <w:color w:val="000000"/>
                <w:sz w:val="21"/>
                <w:szCs w:val="21"/>
                <w:lang w:val="en-US" w:eastAsia="zh-CN"/>
              </w:rPr>
              <w:t>我校组织专职教师</w:t>
            </w:r>
            <w:r>
              <w:rPr>
                <w:rFonts w:hint="eastAsia" w:asciiTheme="minorEastAsia" w:hAnsiTheme="minorEastAsia" w:eastAsiaTheme="minorEastAsia" w:cstheme="minorEastAsia"/>
                <w:sz w:val="21"/>
                <w:szCs w:val="21"/>
                <w:lang w:val="en-US" w:eastAsia="zh-CN"/>
              </w:rPr>
              <w:t>集中宣讲党的二十大精神和习近平新时代中国特色社会主义思想75场，宣讲范围覆盖全县各职能部门和基层组织，近4000余人次。</w:t>
            </w:r>
            <w:r>
              <w:rPr>
                <w:rFonts w:hint="eastAsia" w:asciiTheme="minorEastAsia" w:hAnsiTheme="minorEastAsia" w:eastAsiaTheme="minorEastAsia" w:cstheme="minorEastAsia"/>
                <w:color w:val="000000"/>
                <w:sz w:val="21"/>
                <w:szCs w:val="21"/>
                <w:lang w:val="en-US" w:eastAsia="zh-CN"/>
              </w:rPr>
              <w:t>学校</w:t>
            </w:r>
            <w:r>
              <w:rPr>
                <w:rFonts w:hint="eastAsia" w:asciiTheme="minorEastAsia" w:hAnsiTheme="minorEastAsia" w:eastAsiaTheme="minorEastAsia" w:cstheme="minorEastAsia"/>
                <w:color w:val="000000"/>
                <w:sz w:val="21"/>
                <w:szCs w:val="21"/>
              </w:rPr>
              <w:t>鼓励教师带着课题深入基层调研</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今年</w:t>
            </w:r>
            <w:r>
              <w:rPr>
                <w:rFonts w:hint="eastAsia" w:asciiTheme="minorEastAsia" w:hAnsiTheme="minorEastAsia" w:eastAsiaTheme="minorEastAsia" w:cstheme="minorEastAsia"/>
                <w:color w:val="000000"/>
                <w:sz w:val="21"/>
                <w:szCs w:val="21"/>
                <w:lang w:val="en-US" w:eastAsia="zh-CN"/>
              </w:rPr>
              <w:t>共</w:t>
            </w:r>
            <w:r>
              <w:rPr>
                <w:rFonts w:hint="eastAsia" w:asciiTheme="minorEastAsia" w:hAnsiTheme="minorEastAsia" w:eastAsiaTheme="minorEastAsia" w:cstheme="minorEastAsia"/>
                <w:color w:val="000000"/>
                <w:sz w:val="21"/>
                <w:szCs w:val="21"/>
              </w:rPr>
              <w:t>完成</w:t>
            </w:r>
            <w:r>
              <w:rPr>
                <w:rFonts w:hint="eastAsia" w:asciiTheme="minorEastAsia" w:hAnsiTheme="minorEastAsia" w:eastAsiaTheme="minorEastAsia" w:cstheme="minorEastAsia"/>
                <w:color w:val="000000"/>
                <w:sz w:val="21"/>
                <w:szCs w:val="21"/>
                <w:lang w:val="en-US" w:eastAsia="zh-CN"/>
              </w:rPr>
              <w:t>决策咨询</w:t>
            </w:r>
            <w:r>
              <w:rPr>
                <w:rFonts w:hint="eastAsia" w:ascii="宋体" w:hAnsi="宋体" w:eastAsia="宋体" w:cs="宋体"/>
                <w:color w:val="000000"/>
                <w:sz w:val="21"/>
                <w:szCs w:val="21"/>
                <w:lang w:val="en-US" w:eastAsia="zh-CN"/>
              </w:rPr>
              <w:t>结项2个</w:t>
            </w: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获</w:t>
            </w:r>
            <w:r>
              <w:rPr>
                <w:rFonts w:hint="eastAsia" w:ascii="宋体" w:hAnsi="宋体" w:eastAsia="宋体" w:cs="宋体"/>
                <w:sz w:val="21"/>
                <w:szCs w:val="21"/>
              </w:rPr>
              <w:t>省西部开发研究会</w:t>
            </w:r>
            <w:r>
              <w:rPr>
                <w:rFonts w:hint="eastAsia" w:ascii="宋体" w:hAnsi="宋体" w:eastAsia="宋体" w:cs="宋体"/>
                <w:color w:val="000000"/>
                <w:sz w:val="21"/>
                <w:szCs w:val="21"/>
                <w:lang w:val="zh-CN"/>
              </w:rPr>
              <w:t>二等奖</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篇、</w:t>
            </w:r>
            <w:r>
              <w:rPr>
                <w:rFonts w:hint="eastAsia" w:ascii="宋体" w:hAnsi="宋体" w:eastAsia="宋体" w:cs="宋体"/>
                <w:sz w:val="21"/>
                <w:szCs w:val="21"/>
              </w:rPr>
              <w:t>三等奖</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篇，</w:t>
            </w:r>
            <w:r>
              <w:rPr>
                <w:rFonts w:hint="eastAsia" w:ascii="宋体" w:hAnsi="宋体" w:eastAsia="宋体" w:cs="宋体"/>
                <w:color w:val="000000"/>
                <w:sz w:val="21"/>
                <w:szCs w:val="21"/>
                <w:lang w:val="zh-CN"/>
              </w:rPr>
              <w:t>获州理研会二等奖</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篇、</w:t>
            </w:r>
            <w:r>
              <w:rPr>
                <w:rFonts w:hint="eastAsia" w:ascii="宋体" w:hAnsi="宋体" w:eastAsia="宋体" w:cs="宋体"/>
                <w:color w:val="000000"/>
                <w:sz w:val="21"/>
                <w:szCs w:val="21"/>
                <w:lang w:val="zh-CN"/>
              </w:rPr>
              <w:t>三等奖</w:t>
            </w:r>
            <w:r>
              <w:rPr>
                <w:rFonts w:hint="eastAsia" w:ascii="宋体" w:hAnsi="宋体" w:eastAsia="宋体" w:cs="宋体"/>
                <w:color w:val="000000"/>
                <w:sz w:val="21"/>
                <w:szCs w:val="21"/>
              </w:rPr>
              <w:t>3篇。今年6月，在全州社会主义学院系统教学比赛中，我校选派的</w:t>
            </w:r>
            <w:r>
              <w:rPr>
                <w:rFonts w:hint="eastAsia" w:ascii="宋体" w:hAnsi="宋体" w:eastAsia="宋体" w:cs="宋体"/>
                <w:color w:val="000000"/>
                <w:sz w:val="21"/>
                <w:szCs w:val="21"/>
                <w:lang w:val="en-US" w:eastAsia="zh-CN"/>
              </w:rPr>
              <w:t>向雪梅</w:t>
            </w:r>
            <w:r>
              <w:rPr>
                <w:rFonts w:hint="eastAsia" w:ascii="宋体" w:hAnsi="宋体" w:eastAsia="宋体" w:cs="宋体"/>
                <w:color w:val="000000"/>
                <w:sz w:val="21"/>
                <w:szCs w:val="21"/>
              </w:rPr>
              <w:t>老师荣获教学比赛</w:t>
            </w: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rPr>
              <w:t>等奖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并被推选至省赛获三等奖</w:t>
            </w:r>
            <w:r>
              <w:rPr>
                <w:rFonts w:hint="eastAsia" w:ascii="宋体" w:hAnsi="宋体" w:eastAsia="宋体" w:cs="宋体"/>
                <w:color w:val="000000"/>
                <w:kern w:val="0"/>
                <w:sz w:val="21"/>
                <w:szCs w:val="21"/>
                <w:lang w:bidi="ar"/>
              </w:rPr>
              <w:t>。</w:t>
            </w:r>
          </w:p>
          <w:p>
            <w:pPr>
              <w:numPr>
                <w:ilvl w:val="0"/>
                <w:numId w:val="0"/>
              </w:numPr>
              <w:spacing w:line="520" w:lineRule="exac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4、立</w:t>
            </w:r>
            <w:r>
              <w:rPr>
                <w:rFonts w:hint="eastAsia" w:ascii="宋体" w:hAnsi="宋体" w:eastAsia="宋体" w:cs="宋体"/>
                <w:b w:val="0"/>
                <w:bCs/>
                <w:sz w:val="21"/>
                <w:szCs w:val="21"/>
              </w:rPr>
              <w:t>足队伍，全面彰显</w:t>
            </w:r>
            <w:r>
              <w:rPr>
                <w:rFonts w:hint="eastAsia" w:ascii="宋体" w:hAnsi="宋体" w:eastAsia="宋体" w:cs="宋体"/>
                <w:b w:val="0"/>
                <w:bCs/>
                <w:sz w:val="21"/>
                <w:szCs w:val="21"/>
                <w:lang w:val="en-US" w:eastAsia="zh-CN"/>
              </w:rPr>
              <w:t>古丈县委党校</w:t>
            </w:r>
            <w:r>
              <w:rPr>
                <w:rFonts w:hint="eastAsia" w:ascii="宋体" w:hAnsi="宋体" w:eastAsia="宋体" w:cs="宋体"/>
                <w:b w:val="0"/>
                <w:bCs/>
                <w:sz w:val="21"/>
                <w:szCs w:val="21"/>
              </w:rPr>
              <w:t>的温度</w:t>
            </w:r>
            <w:r>
              <w:rPr>
                <w:rFonts w:hint="eastAsia" w:ascii="宋体" w:hAnsi="宋体" w:eastAsia="宋体" w:cs="宋体"/>
                <w:b/>
                <w:sz w:val="21"/>
                <w:szCs w:val="21"/>
              </w:rPr>
              <w:t>。</w:t>
            </w:r>
            <w:r>
              <w:rPr>
                <w:rFonts w:hint="eastAsia" w:ascii="宋体" w:hAnsi="宋体" w:eastAsia="宋体" w:cs="宋体"/>
                <w:b w:val="0"/>
                <w:bCs/>
                <w:sz w:val="21"/>
                <w:szCs w:val="21"/>
                <w:lang w:val="en-US" w:eastAsia="zh-CN"/>
              </w:rPr>
              <w:t>迈向新征程，队伍建设的重要性不言而喻。</w:t>
            </w:r>
            <w:r>
              <w:rPr>
                <w:rFonts w:hint="eastAsia" w:ascii="宋体" w:hAnsi="宋体" w:eastAsia="宋体" w:cs="宋体"/>
                <w:sz w:val="21"/>
                <w:szCs w:val="21"/>
              </w:rPr>
              <w:t>队伍建设最核心的一个成效，就是促进队伍思想、文化、行为规范全面融合，让家的概念</w:t>
            </w:r>
            <w:r>
              <w:rPr>
                <w:rFonts w:hint="eastAsia" w:ascii="宋体" w:hAnsi="宋体" w:eastAsia="宋体" w:cs="宋体"/>
                <w:sz w:val="21"/>
                <w:szCs w:val="21"/>
                <w:lang w:val="en-US" w:eastAsia="zh-CN"/>
              </w:rPr>
              <w:t>开始植入</w:t>
            </w:r>
            <w:r>
              <w:rPr>
                <w:rFonts w:hint="eastAsia" w:ascii="宋体" w:hAnsi="宋体" w:eastAsia="宋体" w:cs="宋体"/>
                <w:sz w:val="21"/>
                <w:szCs w:val="21"/>
              </w:rPr>
              <w:t>人心，让干事创业成为思想主流，让务实高效成为行动自觉。回首过来的一年，可以看到，通过主题教育、党风廉政教育和基层党组织建设，队伍履职意识不断增强；通过</w:t>
            </w:r>
            <w:r>
              <w:rPr>
                <w:rFonts w:hint="eastAsia" w:ascii="宋体" w:hAnsi="宋体" w:eastAsia="宋体" w:cs="宋体"/>
                <w:bCs/>
                <w:sz w:val="21"/>
                <w:szCs w:val="21"/>
              </w:rPr>
              <w:t>一系列活动，队伍的文化底蕴在不断夯实；通过多平台、多层次的培训，队伍的</w:t>
            </w:r>
            <w:r>
              <w:rPr>
                <w:rFonts w:hint="eastAsia" w:ascii="宋体" w:hAnsi="宋体" w:eastAsia="宋体" w:cs="宋体"/>
                <w:sz w:val="21"/>
                <w:szCs w:val="21"/>
              </w:rPr>
              <w:t>思想政治素养和业务能力水平有了明显提升；通过高频次、多角度的宣传，队伍的荣誉感和使命感得到切实强化，</w:t>
            </w:r>
            <w:r>
              <w:rPr>
                <w:rFonts w:hint="eastAsia" w:ascii="宋体" w:hAnsi="宋体" w:eastAsia="宋体" w:cs="宋体"/>
                <w:sz w:val="21"/>
                <w:szCs w:val="21"/>
                <w:lang w:val="en-US" w:eastAsia="zh-CN"/>
              </w:rPr>
              <w:t>党校初心的坚守也从理论落向了实践</w:t>
            </w:r>
            <w:r>
              <w:rPr>
                <w:rFonts w:hint="eastAsia" w:ascii="宋体" w:hAnsi="宋体" w:eastAsia="宋体" w:cs="宋体"/>
                <w:sz w:val="21"/>
                <w:szCs w:val="21"/>
              </w:rPr>
              <w:t>。</w:t>
            </w:r>
            <w:r>
              <w:rPr>
                <w:rFonts w:hint="eastAsia" w:ascii="宋体" w:hAnsi="宋体" w:eastAsia="宋体" w:cs="宋体"/>
                <w:sz w:val="21"/>
                <w:szCs w:val="21"/>
                <w:lang w:val="en-US" w:eastAsia="zh-CN"/>
              </w:rPr>
              <w:t>今年下半年，我校通过人才引进的方式引进硕士研究生一名，通过公开招考的方式录用专职教师一名，队伍基础不断夯实，队伍结构不断优化。</w:t>
            </w:r>
          </w:p>
          <w:p>
            <w:pPr>
              <w:spacing w:line="360" w:lineRule="auto"/>
              <w:rPr>
                <w:rFonts w:hint="eastAsia" w:ascii="宋体" w:hAnsi="宋体" w:eastAsia="宋体" w:cs="宋体"/>
                <w:sz w:val="21"/>
                <w:szCs w:val="21"/>
              </w:rPr>
            </w:pPr>
          </w:p>
          <w:p>
            <w:pPr>
              <w:pStyle w:val="14"/>
              <w:ind w:left="0" w:leftChars="0" w:firstLine="0" w:firstLineChars="0"/>
              <w:rPr>
                <w:rFonts w:hint="eastAsia"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14" w:hRule="atLeast"/>
          <w:jc w:val="center"/>
        </w:trPr>
        <w:tc>
          <w:tcPr>
            <w:tcW w:w="9659" w:type="dxa"/>
            <w:gridSpan w:val="17"/>
            <w:vAlign w:val="center"/>
          </w:tcPr>
          <w:p>
            <w:pPr>
              <w:autoSpaceDN w:val="0"/>
              <w:spacing w:line="480" w:lineRule="exact"/>
              <w:jc w:val="center"/>
              <w:textAlignment w:val="center"/>
              <w:rPr>
                <w:rFonts w:asciiTheme="minorEastAsia" w:hAnsiTheme="minorEastAsia" w:eastAsiaTheme="minorEastAsia" w:cstheme="minorEastAsia"/>
                <w:b/>
                <w:bCs/>
                <w:sz w:val="20"/>
                <w:szCs w:val="20"/>
              </w:rPr>
            </w:pP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14" w:hRule="atLeast"/>
          <w:jc w:val="center"/>
        </w:trPr>
        <w:tc>
          <w:tcPr>
            <w:tcW w:w="9659" w:type="dxa"/>
            <w:gridSpan w:val="17"/>
            <w:vAlign w:val="center"/>
          </w:tcPr>
          <w:p>
            <w:pPr>
              <w:autoSpaceDN w:val="0"/>
              <w:spacing w:line="480" w:lineRule="exact"/>
              <w:jc w:val="center"/>
              <w:textAlignment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 xml:space="preserve"> </w:t>
            </w: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14" w:hRule="atLeast"/>
          <w:jc w:val="center"/>
        </w:trPr>
        <w:tc>
          <w:tcPr>
            <w:tcW w:w="2032" w:type="dxa"/>
            <w:gridSpan w:val="3"/>
            <w:vMerge w:val="restart"/>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机构名称</w:t>
            </w:r>
          </w:p>
        </w:tc>
        <w:tc>
          <w:tcPr>
            <w:tcW w:w="1200" w:type="dxa"/>
            <w:gridSpan w:val="2"/>
            <w:vMerge w:val="restart"/>
            <w:tcBorders>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收入合计</w:t>
            </w:r>
          </w:p>
        </w:tc>
        <w:tc>
          <w:tcPr>
            <w:tcW w:w="6427" w:type="dxa"/>
            <w:gridSpan w:val="12"/>
            <w:tcBorders>
              <w:lef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424" w:hRule="atLeast"/>
          <w:jc w:val="center"/>
        </w:trPr>
        <w:tc>
          <w:tcPr>
            <w:tcW w:w="2032" w:type="dxa"/>
            <w:gridSpan w:val="3"/>
            <w:vMerge w:val="continue"/>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c>
          <w:tcPr>
            <w:tcW w:w="1200" w:type="dxa"/>
            <w:gridSpan w:val="2"/>
            <w:vMerge w:val="continue"/>
            <w:tcBorders>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c>
          <w:tcPr>
            <w:tcW w:w="993" w:type="dxa"/>
            <w:gridSpan w:val="2"/>
            <w:tcBorders>
              <w:lef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上年</w:t>
            </w: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结转</w:t>
            </w:r>
          </w:p>
        </w:tc>
        <w:tc>
          <w:tcPr>
            <w:tcW w:w="990"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公共财</w:t>
            </w: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政拨款</w:t>
            </w:r>
          </w:p>
        </w:tc>
        <w:tc>
          <w:tcPr>
            <w:tcW w:w="1148"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政府基金</w:t>
            </w: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拨款</w:t>
            </w:r>
          </w:p>
        </w:tc>
        <w:tc>
          <w:tcPr>
            <w:tcW w:w="1118" w:type="dxa"/>
            <w:gridSpan w:val="4"/>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事业收入</w:t>
            </w:r>
          </w:p>
        </w:tc>
        <w:tc>
          <w:tcPr>
            <w:tcW w:w="2178"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w:t>
            </w: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863" w:hRule="atLeast"/>
          <w:jc w:val="center"/>
        </w:trPr>
        <w:tc>
          <w:tcPr>
            <w:tcW w:w="2032" w:type="dxa"/>
            <w:gridSpan w:val="3"/>
            <w:vAlign w:val="center"/>
          </w:tcPr>
          <w:p>
            <w:pPr>
              <w:pStyle w:val="20"/>
              <w:spacing w:line="460" w:lineRule="exact"/>
              <w:rPr>
                <w:rFonts w:hint="default" w:asciiTheme="minorEastAsia" w:hAnsiTheme="minorEastAsia" w:eastAsiaTheme="minorEastAsia" w:cstheme="minorEastAsia"/>
                <w:sz w:val="20"/>
                <w:lang w:val="en-US" w:eastAsia="zh-CN"/>
              </w:rPr>
            </w:pPr>
            <w:r>
              <w:rPr>
                <w:rFonts w:hint="eastAsia" w:ascii="宋体" w:hAnsi="宋体" w:cs="宋体"/>
                <w:sz w:val="18"/>
                <w:szCs w:val="18"/>
                <w:lang w:val="en-US" w:eastAsia="zh-CN"/>
              </w:rPr>
              <w:t>古丈县委党校</w:t>
            </w:r>
          </w:p>
        </w:tc>
        <w:tc>
          <w:tcPr>
            <w:tcW w:w="1200" w:type="dxa"/>
            <w:gridSpan w:val="2"/>
            <w:tcBorders>
              <w:right w:val="single" w:color="auto" w:sz="4" w:space="0"/>
            </w:tcBorders>
            <w:vAlign w:val="center"/>
          </w:tcPr>
          <w:p>
            <w:pPr>
              <w:autoSpaceDN w:val="0"/>
              <w:spacing w:line="46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514.68</w:t>
            </w:r>
          </w:p>
        </w:tc>
        <w:tc>
          <w:tcPr>
            <w:tcW w:w="993" w:type="dxa"/>
            <w:gridSpan w:val="2"/>
            <w:tcBorders>
              <w:left w:val="single" w:color="auto" w:sz="4" w:space="0"/>
            </w:tcBorders>
            <w:vAlign w:val="center"/>
          </w:tcPr>
          <w:p>
            <w:pPr>
              <w:autoSpaceDN w:val="0"/>
              <w:spacing w:line="46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990" w:type="dxa"/>
            <w:gridSpan w:val="2"/>
            <w:vAlign w:val="center"/>
          </w:tcPr>
          <w:p>
            <w:pPr>
              <w:autoSpaceDN w:val="0"/>
              <w:spacing w:line="46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406.53</w:t>
            </w:r>
          </w:p>
        </w:tc>
        <w:tc>
          <w:tcPr>
            <w:tcW w:w="1148" w:type="dxa"/>
            <w:gridSpan w:val="2"/>
            <w:vAlign w:val="center"/>
          </w:tcPr>
          <w:p>
            <w:pPr>
              <w:autoSpaceDN w:val="0"/>
              <w:spacing w:line="460" w:lineRule="exact"/>
              <w:jc w:val="center"/>
              <w:textAlignment w:val="center"/>
              <w:rPr>
                <w:rFonts w:hint="default" w:asciiTheme="minorEastAsia" w:hAnsiTheme="minorEastAsia" w:eastAsiaTheme="minorEastAsia" w:cstheme="minorEastAsia"/>
                <w:sz w:val="20"/>
                <w:szCs w:val="20"/>
                <w:lang w:val="en-US" w:eastAsia="zh-CN"/>
              </w:rPr>
            </w:pPr>
          </w:p>
        </w:tc>
        <w:tc>
          <w:tcPr>
            <w:tcW w:w="1118" w:type="dxa"/>
            <w:gridSpan w:val="4"/>
            <w:vAlign w:val="center"/>
          </w:tcPr>
          <w:p>
            <w:pPr>
              <w:autoSpaceDN w:val="0"/>
              <w:spacing w:line="46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2178" w:type="dxa"/>
            <w:gridSpan w:val="2"/>
            <w:vAlign w:val="center"/>
          </w:tcPr>
          <w:p>
            <w:pPr>
              <w:autoSpaceDN w:val="0"/>
              <w:spacing w:line="46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720" w:hRule="atLeast"/>
          <w:jc w:val="center"/>
        </w:trPr>
        <w:tc>
          <w:tcPr>
            <w:tcW w:w="9659" w:type="dxa"/>
            <w:gridSpan w:val="17"/>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52" w:hRule="atLeast"/>
          <w:jc w:val="center"/>
        </w:trPr>
        <w:tc>
          <w:tcPr>
            <w:tcW w:w="2032" w:type="dxa"/>
            <w:gridSpan w:val="3"/>
            <w:vMerge w:val="restart"/>
            <w:vAlign w:val="center"/>
          </w:tcPr>
          <w:p>
            <w:pPr>
              <w:snapToGrid w:val="0"/>
              <w:spacing w:line="4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机构名称</w:t>
            </w:r>
          </w:p>
        </w:tc>
        <w:tc>
          <w:tcPr>
            <w:tcW w:w="1200" w:type="dxa"/>
            <w:gridSpan w:val="2"/>
            <w:vMerge w:val="restart"/>
            <w:tcBorders>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支出合计</w:t>
            </w:r>
          </w:p>
        </w:tc>
        <w:tc>
          <w:tcPr>
            <w:tcW w:w="4249" w:type="dxa"/>
            <w:gridSpan w:val="10"/>
            <w:tcBorders>
              <w:left w:val="single" w:color="auto" w:sz="4" w:space="0"/>
              <w:bottom w:val="single" w:color="auto" w:sz="4" w:space="0"/>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w:t>
            </w:r>
          </w:p>
        </w:tc>
        <w:tc>
          <w:tcPr>
            <w:tcW w:w="2178" w:type="dxa"/>
            <w:gridSpan w:val="2"/>
            <w:tcBorders>
              <w:left w:val="single" w:color="auto" w:sz="4" w:space="0"/>
              <w:bottom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14" w:hRule="atLeast"/>
          <w:jc w:val="center"/>
        </w:trPr>
        <w:tc>
          <w:tcPr>
            <w:tcW w:w="2032" w:type="dxa"/>
            <w:gridSpan w:val="3"/>
            <w:vMerge w:val="continue"/>
            <w:vAlign w:val="center"/>
          </w:tcPr>
          <w:p>
            <w:pPr>
              <w:spacing w:line="480" w:lineRule="exact"/>
              <w:jc w:val="center"/>
              <w:rPr>
                <w:rFonts w:asciiTheme="minorEastAsia" w:hAnsiTheme="minorEastAsia" w:eastAsiaTheme="minorEastAsia" w:cstheme="minorEastAsia"/>
                <w:sz w:val="20"/>
                <w:szCs w:val="20"/>
              </w:rPr>
            </w:pPr>
          </w:p>
        </w:tc>
        <w:tc>
          <w:tcPr>
            <w:tcW w:w="1200" w:type="dxa"/>
            <w:gridSpan w:val="2"/>
            <w:vMerge w:val="continue"/>
            <w:tcBorders>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c>
          <w:tcPr>
            <w:tcW w:w="993" w:type="dxa"/>
            <w:gridSpan w:val="2"/>
            <w:vMerge w:val="restart"/>
            <w:tcBorders>
              <w:top w:val="single" w:color="auto" w:sz="4" w:space="0"/>
              <w:lef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基本支出</w:t>
            </w:r>
          </w:p>
        </w:tc>
        <w:tc>
          <w:tcPr>
            <w:tcW w:w="2083" w:type="dxa"/>
            <w:gridSpan w:val="3"/>
            <w:tcBorders>
              <w:top w:val="single" w:color="auto" w:sz="4" w:space="0"/>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w:t>
            </w:r>
          </w:p>
        </w:tc>
        <w:tc>
          <w:tcPr>
            <w:tcW w:w="1173" w:type="dxa"/>
            <w:gridSpan w:val="5"/>
            <w:vMerge w:val="restart"/>
            <w:tcBorders>
              <w:top w:val="single" w:color="auto" w:sz="4" w:space="0"/>
              <w:left w:val="single" w:color="auto" w:sz="4" w:space="0"/>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项目支出</w:t>
            </w:r>
          </w:p>
        </w:tc>
        <w:tc>
          <w:tcPr>
            <w:tcW w:w="870" w:type="dxa"/>
            <w:vMerge w:val="restart"/>
            <w:tcBorders>
              <w:top w:val="single" w:color="auto" w:sz="4" w:space="0"/>
              <w:left w:val="single" w:color="auto" w:sz="4" w:space="0"/>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当年结余</w:t>
            </w:r>
          </w:p>
        </w:tc>
        <w:tc>
          <w:tcPr>
            <w:tcW w:w="1308" w:type="dxa"/>
            <w:vMerge w:val="restart"/>
            <w:tcBorders>
              <w:top w:val="single" w:color="auto" w:sz="4" w:space="0"/>
              <w:lef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14" w:hRule="atLeast"/>
          <w:jc w:val="center"/>
        </w:trPr>
        <w:tc>
          <w:tcPr>
            <w:tcW w:w="2032" w:type="dxa"/>
            <w:gridSpan w:val="3"/>
            <w:vMerge w:val="continue"/>
            <w:vAlign w:val="center"/>
          </w:tcPr>
          <w:p>
            <w:pPr>
              <w:spacing w:line="480" w:lineRule="exact"/>
              <w:jc w:val="center"/>
              <w:rPr>
                <w:rFonts w:asciiTheme="minorEastAsia" w:hAnsiTheme="minorEastAsia" w:eastAsiaTheme="minorEastAsia" w:cstheme="minorEastAsia"/>
                <w:sz w:val="20"/>
                <w:szCs w:val="20"/>
              </w:rPr>
            </w:pPr>
          </w:p>
        </w:tc>
        <w:tc>
          <w:tcPr>
            <w:tcW w:w="1200" w:type="dxa"/>
            <w:gridSpan w:val="2"/>
            <w:vMerge w:val="continue"/>
            <w:tcBorders>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c>
          <w:tcPr>
            <w:tcW w:w="993" w:type="dxa"/>
            <w:gridSpan w:val="2"/>
            <w:vMerge w:val="continue"/>
            <w:tcBorders>
              <w:lef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c>
          <w:tcPr>
            <w:tcW w:w="990"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人员支出</w:t>
            </w:r>
          </w:p>
        </w:tc>
        <w:tc>
          <w:tcPr>
            <w:tcW w:w="1093" w:type="dxa"/>
            <w:tcBorders>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公用支出</w:t>
            </w:r>
          </w:p>
        </w:tc>
        <w:tc>
          <w:tcPr>
            <w:tcW w:w="1173" w:type="dxa"/>
            <w:gridSpan w:val="5"/>
            <w:vMerge w:val="continue"/>
            <w:tcBorders>
              <w:left w:val="single" w:color="auto" w:sz="4" w:space="0"/>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c>
          <w:tcPr>
            <w:tcW w:w="870" w:type="dxa"/>
            <w:vMerge w:val="continue"/>
            <w:tcBorders>
              <w:left w:val="single" w:color="auto" w:sz="4" w:space="0"/>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c>
          <w:tcPr>
            <w:tcW w:w="1308" w:type="dxa"/>
            <w:vMerge w:val="continue"/>
            <w:tcBorders>
              <w:lef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1240" w:hRule="atLeast"/>
          <w:jc w:val="center"/>
        </w:trPr>
        <w:tc>
          <w:tcPr>
            <w:tcW w:w="2032" w:type="dxa"/>
            <w:gridSpan w:val="3"/>
            <w:vAlign w:val="bottom"/>
          </w:tcPr>
          <w:p>
            <w:pPr>
              <w:pStyle w:val="20"/>
              <w:spacing w:line="480" w:lineRule="exact"/>
              <w:jc w:val="center"/>
              <w:rPr>
                <w:rFonts w:asciiTheme="minorEastAsia" w:hAnsiTheme="minorEastAsia" w:eastAsiaTheme="minorEastAsia" w:cstheme="minorEastAsia"/>
                <w:sz w:val="20"/>
              </w:rPr>
            </w:pPr>
            <w:r>
              <w:rPr>
                <w:rFonts w:hint="eastAsia" w:ascii="宋体" w:hAnsi="宋体" w:cs="宋体"/>
                <w:sz w:val="18"/>
                <w:szCs w:val="18"/>
                <w:lang w:val="en-US" w:eastAsia="zh-CN"/>
              </w:rPr>
              <w:t>古丈县委党校</w:t>
            </w:r>
          </w:p>
        </w:tc>
        <w:tc>
          <w:tcPr>
            <w:tcW w:w="1200" w:type="dxa"/>
            <w:gridSpan w:val="2"/>
            <w:tcBorders>
              <w:right w:val="single" w:color="auto" w:sz="4" w:space="0"/>
            </w:tcBorders>
            <w:vAlign w:val="center"/>
          </w:tcPr>
          <w:p>
            <w:pPr>
              <w:autoSpaceDN w:val="0"/>
              <w:spacing w:line="48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514.68</w:t>
            </w:r>
          </w:p>
        </w:tc>
        <w:tc>
          <w:tcPr>
            <w:tcW w:w="993" w:type="dxa"/>
            <w:gridSpan w:val="2"/>
            <w:tcBorders>
              <w:left w:val="single" w:color="auto" w:sz="4" w:space="0"/>
            </w:tcBorders>
            <w:vAlign w:val="center"/>
          </w:tcPr>
          <w:p>
            <w:pPr>
              <w:autoSpaceDN w:val="0"/>
              <w:spacing w:line="48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301.18</w:t>
            </w:r>
          </w:p>
        </w:tc>
        <w:tc>
          <w:tcPr>
            <w:tcW w:w="990" w:type="dxa"/>
            <w:gridSpan w:val="2"/>
            <w:vAlign w:val="center"/>
          </w:tcPr>
          <w:p>
            <w:pPr>
              <w:autoSpaceDN w:val="0"/>
              <w:spacing w:line="48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207.98</w:t>
            </w:r>
          </w:p>
        </w:tc>
        <w:tc>
          <w:tcPr>
            <w:tcW w:w="1093" w:type="dxa"/>
            <w:tcBorders>
              <w:right w:val="single" w:color="auto" w:sz="4" w:space="0"/>
            </w:tcBorders>
            <w:vAlign w:val="center"/>
          </w:tcPr>
          <w:p>
            <w:pPr>
              <w:autoSpaceDN w:val="0"/>
              <w:spacing w:line="48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28.4</w:t>
            </w:r>
          </w:p>
        </w:tc>
        <w:tc>
          <w:tcPr>
            <w:tcW w:w="1173" w:type="dxa"/>
            <w:gridSpan w:val="5"/>
            <w:tcBorders>
              <w:left w:val="single" w:color="auto" w:sz="4" w:space="0"/>
            </w:tcBorders>
            <w:vAlign w:val="center"/>
          </w:tcPr>
          <w:p>
            <w:pPr>
              <w:autoSpaceDN w:val="0"/>
              <w:spacing w:line="48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213.5</w:t>
            </w:r>
          </w:p>
        </w:tc>
        <w:tc>
          <w:tcPr>
            <w:tcW w:w="870" w:type="dxa"/>
            <w:tcBorders>
              <w:right w:val="single" w:color="auto" w:sz="4" w:space="0"/>
            </w:tcBorders>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1308" w:type="dxa"/>
            <w:tcBorders>
              <w:left w:val="single" w:color="auto" w:sz="4" w:space="0"/>
            </w:tcBorders>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14" w:hRule="atLeast"/>
          <w:jc w:val="center"/>
        </w:trPr>
        <w:tc>
          <w:tcPr>
            <w:tcW w:w="2032" w:type="dxa"/>
            <w:gridSpan w:val="3"/>
            <w:vMerge w:val="restart"/>
            <w:vAlign w:val="center"/>
          </w:tcPr>
          <w:p>
            <w:pPr>
              <w:spacing w:line="4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机构名称</w:t>
            </w:r>
          </w:p>
        </w:tc>
        <w:tc>
          <w:tcPr>
            <w:tcW w:w="1200" w:type="dxa"/>
            <w:gridSpan w:val="2"/>
            <w:vMerge w:val="restart"/>
            <w:tcBorders>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三公经费</w:t>
            </w: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6427" w:type="dxa"/>
            <w:gridSpan w:val="12"/>
            <w:tcBorders>
              <w:lef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534" w:hRule="atLeast"/>
          <w:jc w:val="center"/>
        </w:trPr>
        <w:tc>
          <w:tcPr>
            <w:tcW w:w="2032" w:type="dxa"/>
            <w:gridSpan w:val="3"/>
            <w:vMerge w:val="continue"/>
            <w:vAlign w:val="bottom"/>
          </w:tcPr>
          <w:p>
            <w:pPr>
              <w:spacing w:line="480" w:lineRule="exact"/>
              <w:jc w:val="center"/>
              <w:rPr>
                <w:rFonts w:asciiTheme="minorEastAsia" w:hAnsiTheme="minorEastAsia" w:eastAsiaTheme="minorEastAsia" w:cstheme="minorEastAsia"/>
                <w:sz w:val="20"/>
                <w:szCs w:val="20"/>
              </w:rPr>
            </w:pPr>
          </w:p>
        </w:tc>
        <w:tc>
          <w:tcPr>
            <w:tcW w:w="1200" w:type="dxa"/>
            <w:gridSpan w:val="2"/>
            <w:vMerge w:val="continue"/>
            <w:tcBorders>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c>
          <w:tcPr>
            <w:tcW w:w="993" w:type="dxa"/>
            <w:gridSpan w:val="2"/>
            <w:tcBorders>
              <w:lef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公务接待费</w:t>
            </w:r>
          </w:p>
        </w:tc>
        <w:tc>
          <w:tcPr>
            <w:tcW w:w="990"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公务用车运行维护费</w:t>
            </w:r>
          </w:p>
        </w:tc>
        <w:tc>
          <w:tcPr>
            <w:tcW w:w="1148"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公务用车购置费</w:t>
            </w:r>
          </w:p>
        </w:tc>
        <w:tc>
          <w:tcPr>
            <w:tcW w:w="3296" w:type="dxa"/>
            <w:gridSpan w:val="6"/>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因公出国（境）费用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494" w:hRule="atLeast"/>
          <w:jc w:val="center"/>
        </w:trPr>
        <w:tc>
          <w:tcPr>
            <w:tcW w:w="2032" w:type="dxa"/>
            <w:gridSpan w:val="3"/>
            <w:vAlign w:val="bottom"/>
          </w:tcPr>
          <w:p>
            <w:pPr>
              <w:pStyle w:val="20"/>
              <w:spacing w:line="480" w:lineRule="exact"/>
              <w:jc w:val="center"/>
              <w:rPr>
                <w:rFonts w:asciiTheme="minorEastAsia" w:hAnsiTheme="minorEastAsia" w:eastAsiaTheme="minorEastAsia" w:cstheme="minorEastAsia"/>
                <w:sz w:val="20"/>
              </w:rPr>
            </w:pPr>
            <w:r>
              <w:rPr>
                <w:rFonts w:hint="eastAsia" w:ascii="宋体" w:hAnsi="宋体" w:cs="宋体"/>
                <w:sz w:val="18"/>
                <w:szCs w:val="18"/>
                <w:lang w:val="en-US" w:eastAsia="zh-CN"/>
              </w:rPr>
              <w:t>古丈县委党校</w:t>
            </w:r>
          </w:p>
        </w:tc>
        <w:tc>
          <w:tcPr>
            <w:tcW w:w="1200" w:type="dxa"/>
            <w:gridSpan w:val="2"/>
            <w:tcBorders>
              <w:right w:val="single" w:color="auto" w:sz="4" w:space="0"/>
            </w:tcBorders>
            <w:vAlign w:val="center"/>
          </w:tcPr>
          <w:p>
            <w:pPr>
              <w:autoSpaceDN w:val="0"/>
              <w:spacing w:line="48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993" w:type="dxa"/>
            <w:gridSpan w:val="2"/>
            <w:tcBorders>
              <w:left w:val="single" w:color="auto" w:sz="4" w:space="0"/>
            </w:tcBorders>
            <w:vAlign w:val="center"/>
          </w:tcPr>
          <w:p>
            <w:pPr>
              <w:autoSpaceDN w:val="0"/>
              <w:spacing w:line="48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990" w:type="dxa"/>
            <w:gridSpan w:val="2"/>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1148"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3296" w:type="dxa"/>
            <w:gridSpan w:val="6"/>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31" w:hRule="atLeast"/>
          <w:jc w:val="center"/>
        </w:trPr>
        <w:tc>
          <w:tcPr>
            <w:tcW w:w="2032" w:type="dxa"/>
            <w:gridSpan w:val="3"/>
            <w:vMerge w:val="restart"/>
            <w:vAlign w:val="center"/>
          </w:tcPr>
          <w:p>
            <w:pPr>
              <w:spacing w:line="4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机构名称</w:t>
            </w:r>
          </w:p>
        </w:tc>
        <w:tc>
          <w:tcPr>
            <w:tcW w:w="1200" w:type="dxa"/>
            <w:gridSpan w:val="2"/>
            <w:vMerge w:val="restart"/>
            <w:tcBorders>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固定资产</w:t>
            </w: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6427" w:type="dxa"/>
            <w:gridSpan w:val="12"/>
            <w:tcBorders>
              <w:left w:val="single" w:color="auto" w:sz="4" w:space="0"/>
            </w:tcBorders>
            <w:vAlign w:val="center"/>
          </w:tcPr>
          <w:p>
            <w:pPr>
              <w:autoSpaceDN w:val="0"/>
              <w:spacing w:line="480" w:lineRule="exact"/>
              <w:ind w:firstLine="1800" w:firstLineChars="900"/>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14" w:hRule="atLeast"/>
          <w:jc w:val="center"/>
        </w:trPr>
        <w:tc>
          <w:tcPr>
            <w:tcW w:w="2032" w:type="dxa"/>
            <w:gridSpan w:val="3"/>
            <w:vMerge w:val="continue"/>
            <w:vAlign w:val="bottom"/>
          </w:tcPr>
          <w:p>
            <w:pPr>
              <w:spacing w:line="480" w:lineRule="exact"/>
              <w:jc w:val="center"/>
              <w:rPr>
                <w:rFonts w:asciiTheme="minorEastAsia" w:hAnsiTheme="minorEastAsia" w:eastAsiaTheme="minorEastAsia" w:cstheme="minorEastAsia"/>
                <w:sz w:val="20"/>
                <w:szCs w:val="20"/>
              </w:rPr>
            </w:pPr>
          </w:p>
        </w:tc>
        <w:tc>
          <w:tcPr>
            <w:tcW w:w="1200" w:type="dxa"/>
            <w:gridSpan w:val="2"/>
            <w:vMerge w:val="continue"/>
            <w:tcBorders>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c>
          <w:tcPr>
            <w:tcW w:w="1983" w:type="dxa"/>
            <w:gridSpan w:val="4"/>
            <w:tcBorders>
              <w:lef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在用固定资产</w:t>
            </w:r>
          </w:p>
        </w:tc>
        <w:tc>
          <w:tcPr>
            <w:tcW w:w="1347" w:type="dxa"/>
            <w:gridSpan w:val="4"/>
            <w:tcBorders>
              <w:top w:val="single" w:color="auto" w:sz="4" w:space="0"/>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出租固定资产</w:t>
            </w:r>
          </w:p>
        </w:tc>
        <w:tc>
          <w:tcPr>
            <w:tcW w:w="3097" w:type="dxa"/>
            <w:gridSpan w:val="4"/>
            <w:tcBorders>
              <w:top w:val="single" w:color="auto" w:sz="4" w:space="0"/>
              <w:lef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1035" w:hRule="atLeast"/>
          <w:jc w:val="center"/>
        </w:trPr>
        <w:tc>
          <w:tcPr>
            <w:tcW w:w="2032" w:type="dxa"/>
            <w:gridSpan w:val="3"/>
            <w:vAlign w:val="bottom"/>
          </w:tcPr>
          <w:p>
            <w:pPr>
              <w:pStyle w:val="20"/>
              <w:spacing w:line="480" w:lineRule="exact"/>
              <w:jc w:val="left"/>
              <w:rPr>
                <w:rFonts w:asciiTheme="minorEastAsia" w:hAnsiTheme="minorEastAsia" w:eastAsiaTheme="minorEastAsia" w:cstheme="minorEastAsia"/>
                <w:sz w:val="20"/>
              </w:rPr>
            </w:pPr>
            <w:r>
              <w:rPr>
                <w:rFonts w:hint="eastAsia" w:ascii="宋体" w:hAnsi="宋体" w:cs="宋体"/>
                <w:sz w:val="18"/>
                <w:szCs w:val="18"/>
                <w:lang w:val="en-US" w:eastAsia="zh-CN"/>
              </w:rPr>
              <w:t>古丈县委党校</w:t>
            </w:r>
          </w:p>
        </w:tc>
        <w:tc>
          <w:tcPr>
            <w:tcW w:w="1200" w:type="dxa"/>
            <w:gridSpan w:val="2"/>
            <w:tcBorders>
              <w:right w:val="single" w:color="auto" w:sz="4" w:space="0"/>
            </w:tcBorders>
            <w:vAlign w:val="center"/>
          </w:tcPr>
          <w:p>
            <w:pPr>
              <w:autoSpaceDN w:val="0"/>
              <w:spacing w:line="48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755.8</w:t>
            </w:r>
          </w:p>
        </w:tc>
        <w:tc>
          <w:tcPr>
            <w:tcW w:w="1983" w:type="dxa"/>
            <w:gridSpan w:val="4"/>
            <w:tcBorders>
              <w:left w:val="single" w:color="auto" w:sz="4" w:space="0"/>
            </w:tcBorders>
            <w:vAlign w:val="center"/>
          </w:tcPr>
          <w:p>
            <w:pPr>
              <w:autoSpaceDN w:val="0"/>
              <w:spacing w:line="480" w:lineRule="exact"/>
              <w:jc w:val="center"/>
              <w:textAlignment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755.8</w:t>
            </w:r>
          </w:p>
        </w:tc>
        <w:tc>
          <w:tcPr>
            <w:tcW w:w="1347" w:type="dxa"/>
            <w:gridSpan w:val="4"/>
            <w:tcBorders>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3097" w:type="dxa"/>
            <w:gridSpan w:val="4"/>
            <w:tcBorders>
              <w:lef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40" w:hRule="atLeast"/>
          <w:jc w:val="center"/>
        </w:trPr>
        <w:tc>
          <w:tcPr>
            <w:tcW w:w="9659" w:type="dxa"/>
            <w:gridSpan w:val="17"/>
            <w:vAlign w:val="center"/>
          </w:tcPr>
          <w:p>
            <w:pPr>
              <w:autoSpaceDN w:val="0"/>
              <w:spacing w:line="480" w:lineRule="exact"/>
              <w:textAlignment w:val="center"/>
              <w:rPr>
                <w:rFonts w:asciiTheme="minorEastAsia" w:hAnsiTheme="minorEastAsia" w:eastAsiaTheme="minorEastAsia" w:cstheme="minorEastAsia"/>
                <w:b/>
                <w:bCs/>
                <w:sz w:val="20"/>
                <w:szCs w:val="20"/>
              </w:rPr>
            </w:pPr>
          </w:p>
          <w:p>
            <w:pPr>
              <w:autoSpaceDN w:val="0"/>
              <w:spacing w:line="480" w:lineRule="exact"/>
              <w:ind w:firstLine="2911" w:firstLineChars="1450"/>
              <w:jc w:val="both"/>
              <w:textAlignment w:val="center"/>
            </w:pPr>
            <w:r>
              <w:rPr>
                <w:rFonts w:hint="eastAsia" w:asciiTheme="minorEastAsia" w:hAnsiTheme="minorEastAsia" w:eastAsiaTheme="minorEastAsia" w:cstheme="minorEastAsia"/>
                <w:b/>
                <w:bCs/>
                <w:sz w:val="20"/>
                <w:szCs w:val="20"/>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21" w:hRule="atLeast"/>
          <w:jc w:val="center"/>
        </w:trPr>
        <w:tc>
          <w:tcPr>
            <w:tcW w:w="1339" w:type="dxa"/>
            <w:vMerge w:val="restart"/>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整体支出绩效定性目标及实施计划完成情况</w:t>
            </w:r>
          </w:p>
        </w:tc>
        <w:tc>
          <w:tcPr>
            <w:tcW w:w="3876" w:type="dxa"/>
            <w:gridSpan w:val="8"/>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预期目标</w:t>
            </w:r>
          </w:p>
        </w:tc>
        <w:tc>
          <w:tcPr>
            <w:tcW w:w="4444" w:type="dxa"/>
            <w:gridSpan w:val="8"/>
            <w:vAlign w:val="center"/>
          </w:tcPr>
          <w:p>
            <w:pPr>
              <w:autoSpaceDN w:val="0"/>
              <w:spacing w:line="480" w:lineRule="exact"/>
              <w:ind w:firstLine="1300" w:firstLineChars="650"/>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4171"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3876" w:type="dxa"/>
            <w:gridSpan w:val="8"/>
            <w:vAlign w:val="center"/>
          </w:tcPr>
          <w:p>
            <w:pPr>
              <w:numPr>
                <w:ilvl w:val="0"/>
                <w:numId w:val="0"/>
              </w:numPr>
              <w:autoSpaceDN w:val="0"/>
              <w:spacing w:line="320" w:lineRule="exact"/>
              <w:jc w:val="left"/>
              <w:textAlignment w:val="center"/>
              <w:rPr>
                <w:rFonts w:hint="default" w:ascii="宋体" w:hAnsi="宋体" w:eastAsia="宋体" w:cs="宋体"/>
                <w:b w:val="0"/>
                <w:bCs w:val="0"/>
                <w:color w:val="000000"/>
                <w:sz w:val="21"/>
                <w:szCs w:val="21"/>
                <w:lang w:val="en-US" w:eastAsia="zh-CN"/>
              </w:rPr>
            </w:pPr>
            <w:r>
              <w:rPr>
                <w:rFonts w:hint="eastAsia" w:ascii="宋体" w:hAnsi="宋体" w:cs="宋体"/>
                <w:color w:val="000000"/>
                <w:sz w:val="21"/>
                <w:szCs w:val="21"/>
                <w:lang w:val="en-US" w:eastAsia="zh-CN"/>
              </w:rPr>
              <w:t>目标1：扎实抓好干部教育培训工作；</w:t>
            </w:r>
          </w:p>
          <w:p>
            <w:pPr>
              <w:jc w:val="left"/>
              <w:rPr>
                <w:rFonts w:hint="eastAsia" w:eastAsia="宋体" w:asciiTheme="minorEastAsia" w:hAnsiTheme="minorEastAsia" w:cstheme="minorEastAsia"/>
                <w:sz w:val="20"/>
                <w:szCs w:val="20"/>
                <w:lang w:eastAsia="zh-CN"/>
              </w:rPr>
            </w:pPr>
          </w:p>
        </w:tc>
        <w:tc>
          <w:tcPr>
            <w:tcW w:w="4444" w:type="dxa"/>
            <w:gridSpan w:val="8"/>
            <w:vAlign w:val="center"/>
          </w:tcPr>
          <w:p>
            <w:pPr>
              <w:pStyle w:val="10"/>
              <w:numPr>
                <w:ilvl w:val="0"/>
                <w:numId w:val="0"/>
              </w:numPr>
              <w:spacing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我校始终把教学作为工作中心，用优质的授课、热情的服务、科学的管理，做好培训任务。</w:t>
            </w:r>
          </w:p>
          <w:p>
            <w:pPr>
              <w:pStyle w:val="4"/>
              <w:numPr>
                <w:ilvl w:val="0"/>
                <w:numId w:val="0"/>
              </w:numPr>
              <w:spacing w:line="360" w:lineRule="auto"/>
              <w:ind w:leftChars="0"/>
              <w:rPr>
                <w:rFonts w:hint="eastAsia" w:ascii="仿宋_GB2312" w:hAnsi="仿宋_GB2312" w:eastAsia="仿宋_GB2312" w:cs="仿宋_GB2312"/>
                <w:sz w:val="32"/>
                <w:szCs w:val="32"/>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在课程安排上保证理论教育和党性教育占教学总课时70%以上，组织中青班学员</w:t>
            </w:r>
            <w:r>
              <w:rPr>
                <w:rFonts w:hint="eastAsia" w:ascii="宋体" w:hAnsi="宋体" w:eastAsia="宋体" w:cs="宋体"/>
                <w:color w:val="000000"/>
                <w:sz w:val="21"/>
                <w:szCs w:val="21"/>
                <w:lang w:val="zh-CN"/>
              </w:rPr>
              <w:t>开展现场教学</w:t>
            </w:r>
            <w:r>
              <w:rPr>
                <w:rFonts w:hint="eastAsia" w:ascii="宋体" w:hAnsi="宋体" w:eastAsia="宋体" w:cs="宋体"/>
                <w:color w:val="000000"/>
                <w:sz w:val="21"/>
                <w:szCs w:val="21"/>
              </w:rPr>
              <w:t>，通过开展道德讲堂、演讲比赛、专题研讨、学员论坛等活动，引导学员弘扬伟大建党精神，深刻领会“两个确立”的重大意义，不断增强“四个意识”、坚定“四个自信”、做到“两个维护”。</w:t>
            </w:r>
          </w:p>
          <w:p>
            <w:pPr>
              <w:pStyle w:val="14"/>
              <w:numPr>
                <w:ilvl w:val="0"/>
                <w:numId w:val="0"/>
              </w:numPr>
              <w:rPr>
                <w:rFonts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90"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3876" w:type="dxa"/>
            <w:gridSpan w:val="8"/>
            <w:vAlign w:val="center"/>
          </w:tcPr>
          <w:p>
            <w:pPr>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目标2：</w:t>
            </w:r>
            <w:r>
              <w:rPr>
                <w:rFonts w:hint="eastAsia" w:ascii="宋体" w:hAnsi="宋体" w:eastAsia="宋体" w:cs="宋体"/>
                <w:b w:val="0"/>
                <w:bCs w:val="0"/>
                <w:sz w:val="21"/>
                <w:szCs w:val="21"/>
                <w:lang w:val="en-US" w:eastAsia="zh-CN"/>
              </w:rPr>
              <w:t>认真开展教学科研工作；</w:t>
            </w:r>
          </w:p>
        </w:tc>
        <w:tc>
          <w:tcPr>
            <w:tcW w:w="4444" w:type="dxa"/>
            <w:gridSpan w:val="8"/>
            <w:vAlign w:val="center"/>
          </w:tcPr>
          <w:p>
            <w:pPr>
              <w:numPr>
                <w:ilvl w:val="0"/>
                <w:numId w:val="0"/>
              </w:numPr>
              <w:spacing w:line="520" w:lineRule="exact"/>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一年来，</w:t>
            </w:r>
            <w:r>
              <w:rPr>
                <w:rFonts w:hint="eastAsia" w:asciiTheme="minorEastAsia" w:hAnsiTheme="minorEastAsia" w:eastAsiaTheme="minorEastAsia" w:cstheme="minorEastAsia"/>
                <w:sz w:val="21"/>
                <w:szCs w:val="21"/>
                <w:lang w:val="en-US" w:eastAsia="zh-CN"/>
              </w:rPr>
              <w:t>我校</w:t>
            </w:r>
            <w:r>
              <w:rPr>
                <w:rFonts w:hint="eastAsia" w:asciiTheme="minorEastAsia" w:hAnsiTheme="minorEastAsia" w:eastAsiaTheme="minorEastAsia" w:cstheme="minorEastAsia"/>
                <w:sz w:val="21"/>
                <w:szCs w:val="21"/>
              </w:rPr>
              <w:t>共开设培训班</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期，培训学员</w:t>
            </w:r>
            <w:r>
              <w:rPr>
                <w:rFonts w:hint="eastAsia" w:asciiTheme="minorEastAsia" w:hAnsiTheme="minorEastAsia" w:eastAsiaTheme="minorEastAsia" w:cstheme="minorEastAsia"/>
                <w:sz w:val="21"/>
                <w:szCs w:val="21"/>
                <w:lang w:val="en-US" w:eastAsia="zh-CN"/>
              </w:rPr>
              <w:t>1791</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color w:val="000000"/>
                <w:sz w:val="21"/>
                <w:szCs w:val="21"/>
              </w:rPr>
              <w:t>通过开展道德讲堂、演讲比赛、专题研讨、学员论坛等活动，引导学员弘扬伟大建党精神，深刻领会“两个确立”的</w:t>
            </w:r>
            <w:r>
              <w:rPr>
                <w:rFonts w:hint="eastAsia" w:asciiTheme="minorEastAsia" w:hAnsiTheme="minorEastAsia" w:eastAsiaTheme="minorEastAsia" w:cstheme="minorEastAsia"/>
                <w:color w:val="000000"/>
                <w:sz w:val="21"/>
                <w:szCs w:val="21"/>
                <w:lang w:val="en-US" w:eastAsia="zh-CN"/>
              </w:rPr>
              <w:t>决定性</w:t>
            </w:r>
            <w:r>
              <w:rPr>
                <w:rFonts w:hint="eastAsia" w:asciiTheme="minorEastAsia" w:hAnsiTheme="minorEastAsia" w:eastAsiaTheme="minorEastAsia" w:cstheme="minorEastAsia"/>
                <w:color w:val="000000"/>
                <w:sz w:val="21"/>
                <w:szCs w:val="21"/>
              </w:rPr>
              <w:t>意义，不断增强“四个意识”、坚定“四个自信”、做到“两个维护”。</w:t>
            </w:r>
            <w:r>
              <w:rPr>
                <w:rFonts w:hint="eastAsia" w:asciiTheme="minorEastAsia" w:hAnsiTheme="minorEastAsia" w:eastAsiaTheme="minorEastAsia" w:cstheme="minorEastAsia"/>
                <w:color w:val="000000"/>
                <w:sz w:val="21"/>
                <w:szCs w:val="21"/>
                <w:lang w:val="en-US" w:eastAsia="zh-CN"/>
              </w:rPr>
              <w:t>我校组织专职教师</w:t>
            </w:r>
            <w:r>
              <w:rPr>
                <w:rFonts w:hint="eastAsia" w:asciiTheme="minorEastAsia" w:hAnsiTheme="minorEastAsia" w:eastAsiaTheme="minorEastAsia" w:cstheme="minorEastAsia"/>
                <w:sz w:val="21"/>
                <w:szCs w:val="21"/>
                <w:lang w:val="en-US" w:eastAsia="zh-CN"/>
              </w:rPr>
              <w:t>集中宣讲党的二十大精神和习近平新时代中国特色社会主义思想75场，宣讲范围覆盖全县各职能部门和基层组织，近4000余人次。</w:t>
            </w:r>
            <w:r>
              <w:rPr>
                <w:rFonts w:hint="eastAsia" w:asciiTheme="minorEastAsia" w:hAnsiTheme="minorEastAsia" w:eastAsiaTheme="minorEastAsia" w:cstheme="minorEastAsia"/>
                <w:color w:val="000000"/>
                <w:sz w:val="21"/>
                <w:szCs w:val="21"/>
              </w:rPr>
              <w:t>今年</w:t>
            </w:r>
            <w:r>
              <w:rPr>
                <w:rFonts w:hint="eastAsia" w:asciiTheme="minorEastAsia" w:hAnsiTheme="minorEastAsia" w:eastAsiaTheme="minorEastAsia" w:cstheme="minorEastAsia"/>
                <w:color w:val="000000"/>
                <w:sz w:val="21"/>
                <w:szCs w:val="21"/>
                <w:lang w:val="en-US" w:eastAsia="zh-CN"/>
              </w:rPr>
              <w:t>共</w:t>
            </w:r>
            <w:r>
              <w:rPr>
                <w:rFonts w:hint="eastAsia" w:asciiTheme="minorEastAsia" w:hAnsiTheme="minorEastAsia" w:eastAsiaTheme="minorEastAsia" w:cstheme="minorEastAsia"/>
                <w:color w:val="000000"/>
                <w:sz w:val="21"/>
                <w:szCs w:val="21"/>
              </w:rPr>
              <w:t>完成</w:t>
            </w:r>
            <w:r>
              <w:rPr>
                <w:rFonts w:hint="eastAsia" w:asciiTheme="minorEastAsia" w:hAnsiTheme="minorEastAsia" w:eastAsiaTheme="minorEastAsia" w:cstheme="minorEastAsia"/>
                <w:color w:val="000000"/>
                <w:sz w:val="21"/>
                <w:szCs w:val="21"/>
                <w:lang w:val="en-US" w:eastAsia="zh-CN"/>
              </w:rPr>
              <w:t>决策咨询</w:t>
            </w:r>
            <w:r>
              <w:rPr>
                <w:rFonts w:hint="eastAsia" w:ascii="宋体" w:hAnsi="宋体" w:eastAsia="宋体" w:cs="宋体"/>
                <w:color w:val="000000"/>
                <w:sz w:val="21"/>
                <w:szCs w:val="21"/>
                <w:lang w:val="en-US" w:eastAsia="zh-CN"/>
              </w:rPr>
              <w:t>结项2个</w:t>
            </w: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获</w:t>
            </w:r>
            <w:r>
              <w:rPr>
                <w:rFonts w:hint="eastAsia" w:ascii="宋体" w:hAnsi="宋体" w:eastAsia="宋体" w:cs="宋体"/>
                <w:sz w:val="21"/>
                <w:szCs w:val="21"/>
              </w:rPr>
              <w:t>省西部开发研究会</w:t>
            </w:r>
            <w:r>
              <w:rPr>
                <w:rFonts w:hint="eastAsia" w:ascii="宋体" w:hAnsi="宋体" w:eastAsia="宋体" w:cs="宋体"/>
                <w:color w:val="000000"/>
                <w:sz w:val="21"/>
                <w:szCs w:val="21"/>
                <w:lang w:val="zh-CN"/>
              </w:rPr>
              <w:t>二等奖</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篇、</w:t>
            </w:r>
            <w:r>
              <w:rPr>
                <w:rFonts w:hint="eastAsia" w:ascii="宋体" w:hAnsi="宋体" w:eastAsia="宋体" w:cs="宋体"/>
                <w:sz w:val="21"/>
                <w:szCs w:val="21"/>
              </w:rPr>
              <w:t>三等奖</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篇，</w:t>
            </w:r>
            <w:r>
              <w:rPr>
                <w:rFonts w:hint="eastAsia" w:ascii="宋体" w:hAnsi="宋体" w:eastAsia="宋体" w:cs="宋体"/>
                <w:color w:val="000000"/>
                <w:sz w:val="21"/>
                <w:szCs w:val="21"/>
                <w:lang w:val="zh-CN"/>
              </w:rPr>
              <w:t>获州理研会二等奖</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篇、</w:t>
            </w:r>
            <w:r>
              <w:rPr>
                <w:rFonts w:hint="eastAsia" w:ascii="宋体" w:hAnsi="宋体" w:eastAsia="宋体" w:cs="宋体"/>
                <w:color w:val="000000"/>
                <w:sz w:val="21"/>
                <w:szCs w:val="21"/>
                <w:lang w:val="zh-CN"/>
              </w:rPr>
              <w:t>三等奖</w:t>
            </w:r>
            <w:r>
              <w:rPr>
                <w:rFonts w:hint="eastAsia" w:ascii="宋体" w:hAnsi="宋体" w:eastAsia="宋体" w:cs="宋体"/>
                <w:color w:val="000000"/>
                <w:sz w:val="21"/>
                <w:szCs w:val="21"/>
              </w:rPr>
              <w:t>3篇。今年6月，在全州社会主义学院系统教学比赛中，我校选派的</w:t>
            </w:r>
            <w:r>
              <w:rPr>
                <w:rFonts w:hint="eastAsia" w:ascii="宋体" w:hAnsi="宋体" w:eastAsia="宋体" w:cs="宋体"/>
                <w:color w:val="000000"/>
                <w:sz w:val="21"/>
                <w:szCs w:val="21"/>
                <w:lang w:val="en-US" w:eastAsia="zh-CN"/>
              </w:rPr>
              <w:t>向雪梅</w:t>
            </w:r>
            <w:r>
              <w:rPr>
                <w:rFonts w:hint="eastAsia" w:ascii="宋体" w:hAnsi="宋体" w:eastAsia="宋体" w:cs="宋体"/>
                <w:color w:val="000000"/>
                <w:sz w:val="21"/>
                <w:szCs w:val="21"/>
              </w:rPr>
              <w:t>老师荣获教学比赛</w:t>
            </w: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rPr>
              <w:t>等奖</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并被推选至省赛获三等奖</w:t>
            </w:r>
            <w:r>
              <w:rPr>
                <w:rFonts w:hint="eastAsia" w:ascii="宋体" w:hAnsi="宋体" w:eastAsia="宋体" w:cs="宋体"/>
                <w:color w:val="000000"/>
                <w:kern w:val="0"/>
                <w:sz w:val="21"/>
                <w:szCs w:val="21"/>
                <w:lang w:bidi="ar"/>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1404"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3876" w:type="dxa"/>
            <w:gridSpan w:val="8"/>
            <w:vAlign w:val="center"/>
          </w:tcPr>
          <w:p>
            <w:pPr>
              <w:jc w:val="left"/>
              <w:rPr>
                <w:rFonts w:hint="default" w:eastAsia="宋体" w:asciiTheme="minorEastAsia" w:hAnsi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目标3：</w:t>
            </w:r>
            <w:r>
              <w:rPr>
                <w:rFonts w:hint="eastAsia" w:ascii="宋体" w:hAnsi="宋体" w:eastAsia="宋体" w:cs="宋体"/>
                <w:b w:val="0"/>
                <w:bCs w:val="0"/>
                <w:sz w:val="21"/>
                <w:szCs w:val="21"/>
                <w:lang w:val="en-US" w:eastAsia="zh-CN"/>
              </w:rPr>
              <w:t>全力抓好师资队伍建设工作；</w:t>
            </w:r>
          </w:p>
        </w:tc>
        <w:tc>
          <w:tcPr>
            <w:tcW w:w="4444" w:type="dxa"/>
            <w:gridSpan w:val="8"/>
            <w:vAlign w:val="center"/>
          </w:tcPr>
          <w:p>
            <w:pPr>
              <w:numPr>
                <w:ilvl w:val="0"/>
                <w:numId w:val="0"/>
              </w:numPr>
              <w:spacing w:line="520" w:lineRule="exact"/>
              <w:rPr>
                <w:rFonts w:hint="eastAsia" w:ascii="宋体" w:hAnsi="宋体" w:eastAsia="宋体" w:cs="宋体"/>
                <w:sz w:val="21"/>
                <w:szCs w:val="21"/>
                <w:lang w:val="en-US" w:eastAsia="zh-CN"/>
              </w:rPr>
            </w:pP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立</w:t>
            </w:r>
            <w:r>
              <w:rPr>
                <w:rFonts w:hint="eastAsia" w:ascii="宋体" w:hAnsi="宋体" w:eastAsia="宋体" w:cs="宋体"/>
                <w:b w:val="0"/>
                <w:bCs/>
                <w:sz w:val="21"/>
                <w:szCs w:val="21"/>
              </w:rPr>
              <w:t>足队伍，全面彰显</w:t>
            </w:r>
            <w:r>
              <w:rPr>
                <w:rFonts w:hint="eastAsia" w:ascii="宋体" w:hAnsi="宋体" w:eastAsia="宋体" w:cs="宋体"/>
                <w:b w:val="0"/>
                <w:bCs/>
                <w:sz w:val="21"/>
                <w:szCs w:val="21"/>
                <w:lang w:val="en-US" w:eastAsia="zh-CN"/>
              </w:rPr>
              <w:t>古丈县委党校</w:t>
            </w:r>
            <w:r>
              <w:rPr>
                <w:rFonts w:hint="eastAsia" w:ascii="宋体" w:hAnsi="宋体" w:eastAsia="宋体" w:cs="宋体"/>
                <w:b w:val="0"/>
                <w:bCs/>
                <w:sz w:val="21"/>
                <w:szCs w:val="21"/>
              </w:rPr>
              <w:t>的温度</w:t>
            </w:r>
            <w:r>
              <w:rPr>
                <w:rFonts w:hint="eastAsia" w:ascii="宋体" w:hAnsi="宋体" w:eastAsia="宋体" w:cs="宋体"/>
                <w:b/>
                <w:sz w:val="21"/>
                <w:szCs w:val="21"/>
              </w:rPr>
              <w:t>。</w:t>
            </w:r>
            <w:r>
              <w:rPr>
                <w:rFonts w:hint="eastAsia" w:ascii="宋体" w:hAnsi="宋体" w:eastAsia="宋体" w:cs="宋体"/>
                <w:b w:val="0"/>
                <w:bCs/>
                <w:sz w:val="21"/>
                <w:szCs w:val="21"/>
                <w:lang w:val="en-US" w:eastAsia="zh-CN"/>
              </w:rPr>
              <w:t>迈向新征程，队伍建设的重要性不言而喻。</w:t>
            </w:r>
            <w:r>
              <w:rPr>
                <w:rFonts w:hint="eastAsia" w:ascii="宋体" w:hAnsi="宋体" w:eastAsia="宋体" w:cs="宋体"/>
                <w:sz w:val="21"/>
                <w:szCs w:val="21"/>
              </w:rPr>
              <w:t>队伍建设最核心的一个成效，就是促进队伍思想、文化、行为规范全面融合，让家的概念</w:t>
            </w:r>
            <w:r>
              <w:rPr>
                <w:rFonts w:hint="eastAsia" w:ascii="宋体" w:hAnsi="宋体" w:eastAsia="宋体" w:cs="宋体"/>
                <w:sz w:val="21"/>
                <w:szCs w:val="21"/>
                <w:lang w:val="en-US" w:eastAsia="zh-CN"/>
              </w:rPr>
              <w:t>开始植入</w:t>
            </w:r>
            <w:r>
              <w:rPr>
                <w:rFonts w:hint="eastAsia" w:ascii="宋体" w:hAnsi="宋体" w:eastAsia="宋体" w:cs="宋体"/>
                <w:sz w:val="21"/>
                <w:szCs w:val="21"/>
              </w:rPr>
              <w:t>人心，让干事创业成为思想主流，让务实高效成为行动自觉。回首过来的一年，可以看到，通过主题教育、党风廉政教育和基层党组织建设，队伍履职意识不断增强；通过</w:t>
            </w:r>
            <w:r>
              <w:rPr>
                <w:rFonts w:hint="eastAsia" w:ascii="宋体" w:hAnsi="宋体" w:eastAsia="宋体" w:cs="宋体"/>
                <w:bCs/>
                <w:sz w:val="21"/>
                <w:szCs w:val="21"/>
              </w:rPr>
              <w:t>一系列活动，队伍的文化底蕴在不断夯实；通过多平台、多层次的培训，队伍的</w:t>
            </w:r>
            <w:r>
              <w:rPr>
                <w:rFonts w:hint="eastAsia" w:ascii="宋体" w:hAnsi="宋体" w:eastAsia="宋体" w:cs="宋体"/>
                <w:sz w:val="21"/>
                <w:szCs w:val="21"/>
              </w:rPr>
              <w:t>思想政治素养和业务能力水平有了明显提升；通过高频次、多角度的宣传，队伍的荣誉感和使命感得到切实强化，</w:t>
            </w:r>
            <w:r>
              <w:rPr>
                <w:rFonts w:hint="eastAsia" w:ascii="宋体" w:hAnsi="宋体" w:eastAsia="宋体" w:cs="宋体"/>
                <w:sz w:val="21"/>
                <w:szCs w:val="21"/>
                <w:lang w:val="en-US" w:eastAsia="zh-CN"/>
              </w:rPr>
              <w:t>党校初心的坚守也从理论落向了实践</w:t>
            </w:r>
            <w:r>
              <w:rPr>
                <w:rFonts w:hint="eastAsia" w:ascii="宋体" w:hAnsi="宋体" w:eastAsia="宋体" w:cs="宋体"/>
                <w:sz w:val="21"/>
                <w:szCs w:val="21"/>
              </w:rPr>
              <w:t>。</w:t>
            </w:r>
            <w:r>
              <w:rPr>
                <w:rFonts w:hint="eastAsia" w:ascii="宋体" w:hAnsi="宋体" w:eastAsia="宋体" w:cs="宋体"/>
                <w:sz w:val="21"/>
                <w:szCs w:val="21"/>
                <w:lang w:val="en-US" w:eastAsia="zh-CN"/>
              </w:rPr>
              <w:t>今年下半年，我校通过人才引进的方式引进硕士研究生一名，通过公开招考的方式录用专职教师一名，队伍基础不断夯实，队伍结构不断优化。</w:t>
            </w:r>
          </w:p>
          <w:p>
            <w:pPr>
              <w:spacing w:line="360" w:lineRule="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469"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3876" w:type="dxa"/>
            <w:gridSpan w:val="8"/>
            <w:tcBorders>
              <w:right w:val="single" w:color="auto" w:sz="4" w:space="0"/>
            </w:tcBorders>
            <w:vAlign w:val="center"/>
          </w:tcPr>
          <w:p>
            <w:pPr>
              <w:autoSpaceDN w:val="0"/>
              <w:spacing w:line="480" w:lineRule="exact"/>
              <w:jc w:val="center"/>
              <w:textAlignment w:val="center"/>
              <w:rPr>
                <w:rFonts w:hint="eastAsia" w:eastAsia="宋体" w:asciiTheme="minorEastAsia" w:hAnsiTheme="minorEastAsia" w:cstheme="minorEastAsia"/>
                <w:sz w:val="20"/>
                <w:szCs w:val="20"/>
                <w:lang w:val="en-US" w:eastAsia="zh-CN"/>
              </w:rPr>
            </w:pPr>
            <w:r>
              <w:rPr>
                <w:rFonts w:hint="eastAsia" w:asciiTheme="minorEastAsia" w:hAnsiTheme="minorEastAsia" w:eastAsiaTheme="minorEastAsia" w:cstheme="minorEastAsia"/>
                <w:sz w:val="20"/>
                <w:szCs w:val="20"/>
              </w:rPr>
              <w:t>评价内容</w:t>
            </w:r>
          </w:p>
        </w:tc>
        <w:tc>
          <w:tcPr>
            <w:tcW w:w="4444" w:type="dxa"/>
            <w:gridSpan w:val="8"/>
            <w:tcBorders>
              <w:left w:val="single" w:color="auto" w:sz="4" w:space="0"/>
              <w:righ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21" w:hRule="atLeast"/>
          <w:jc w:val="center"/>
        </w:trPr>
        <w:tc>
          <w:tcPr>
            <w:tcW w:w="1339" w:type="dxa"/>
            <w:vMerge w:val="restart"/>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整体支出</w:t>
            </w: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绩效定量目标及实施计划完成情况</w:t>
            </w:r>
          </w:p>
        </w:tc>
        <w:tc>
          <w:tcPr>
            <w:tcW w:w="3876" w:type="dxa"/>
            <w:gridSpan w:val="8"/>
            <w:vAlign w:val="center"/>
          </w:tcPr>
          <w:p>
            <w:pPr>
              <w:spacing w:line="4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产出目标</w:t>
            </w:r>
          </w:p>
          <w:p>
            <w:pPr>
              <w:spacing w:line="4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（部门工作实绩，包含上级部门和州委州政府布置的重点工作、实事任务等，根据部门实际进行调整细化）</w:t>
            </w:r>
          </w:p>
        </w:tc>
        <w:tc>
          <w:tcPr>
            <w:tcW w:w="2020" w:type="dxa"/>
            <w:gridSpan w:val="5"/>
            <w:vAlign w:val="center"/>
          </w:tcPr>
          <w:p>
            <w:pPr>
              <w:spacing w:line="48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数量、质量、时效、成本指标</w:t>
            </w:r>
          </w:p>
          <w:p>
            <w:pPr>
              <w:spacing w:line="480" w:lineRule="exact"/>
              <w:jc w:val="center"/>
              <w:rPr>
                <w:rFonts w:asciiTheme="minorEastAsia" w:hAnsiTheme="minorEastAsia" w:eastAsiaTheme="minorEastAsia" w:cstheme="minorEastAsia"/>
                <w:sz w:val="20"/>
                <w:szCs w:val="20"/>
              </w:rPr>
            </w:pPr>
          </w:p>
        </w:tc>
        <w:tc>
          <w:tcPr>
            <w:tcW w:w="2424" w:type="dxa"/>
            <w:gridSpan w:val="3"/>
            <w:tcBorders>
              <w:left w:val="single" w:color="auto" w:sz="4" w:space="0"/>
            </w:tcBorders>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424"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1392" w:type="dxa"/>
            <w:gridSpan w:val="3"/>
            <w:vMerge w:val="restart"/>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效益目标</w:t>
            </w:r>
          </w:p>
          <w:p>
            <w:pPr>
              <w:spacing w:line="4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（预期实现的效益）</w:t>
            </w:r>
          </w:p>
        </w:tc>
        <w:tc>
          <w:tcPr>
            <w:tcW w:w="659" w:type="dxa"/>
            <w:gridSpan w:val="2"/>
            <w:vMerge w:val="restart"/>
            <w:vAlign w:val="center"/>
          </w:tcPr>
          <w:p>
            <w:pPr>
              <w:spacing w:line="4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社会</w:t>
            </w:r>
          </w:p>
          <w:p>
            <w:pPr>
              <w:spacing w:line="4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效益</w:t>
            </w:r>
          </w:p>
        </w:tc>
        <w:tc>
          <w:tcPr>
            <w:tcW w:w="1825" w:type="dxa"/>
            <w:gridSpan w:val="3"/>
            <w:tcBorders>
              <w:right w:val="single" w:color="auto" w:sz="4" w:space="0"/>
            </w:tcBorders>
            <w:vAlign w:val="center"/>
          </w:tcPr>
          <w:p>
            <w:pPr>
              <w:spacing w:line="48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指标1：重点工作完成率</w:t>
            </w:r>
          </w:p>
        </w:tc>
        <w:tc>
          <w:tcPr>
            <w:tcW w:w="2020" w:type="dxa"/>
            <w:gridSpan w:val="5"/>
            <w:tcBorders>
              <w:left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 w:val="20"/>
                <w:szCs w:val="20"/>
              </w:rPr>
            </w:pPr>
            <w:r>
              <w:rPr>
                <w:rFonts w:hint="eastAsia" w:asciiTheme="minorEastAsia" w:hAnsiTheme="minorEastAsia" w:eastAsiaTheme="minorEastAsia" w:cstheme="minorEastAsia"/>
                <w:sz w:val="20"/>
                <w:szCs w:val="20"/>
              </w:rPr>
              <w:t>100%</w:t>
            </w:r>
          </w:p>
        </w:tc>
        <w:tc>
          <w:tcPr>
            <w:tcW w:w="2424" w:type="dxa"/>
            <w:gridSpan w:val="3"/>
            <w:tcBorders>
              <w:left w:val="single" w:color="auto" w:sz="4" w:space="0"/>
            </w:tcBorders>
            <w:vAlign w:val="center"/>
          </w:tcPr>
          <w:p>
            <w:pPr>
              <w:spacing w:line="480" w:lineRule="exact"/>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bCs/>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716"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1392" w:type="dxa"/>
            <w:gridSpan w:val="3"/>
            <w:vMerge w:val="continue"/>
            <w:vAlign w:val="center"/>
          </w:tcPr>
          <w:p>
            <w:pPr>
              <w:spacing w:line="480" w:lineRule="exact"/>
              <w:jc w:val="center"/>
              <w:rPr>
                <w:rFonts w:asciiTheme="minorEastAsia" w:hAnsiTheme="minorEastAsia" w:eastAsiaTheme="minorEastAsia" w:cstheme="minorEastAsia"/>
                <w:sz w:val="20"/>
                <w:szCs w:val="20"/>
              </w:rPr>
            </w:pPr>
          </w:p>
        </w:tc>
        <w:tc>
          <w:tcPr>
            <w:tcW w:w="659" w:type="dxa"/>
            <w:gridSpan w:val="2"/>
            <w:vMerge w:val="continue"/>
            <w:vAlign w:val="center"/>
          </w:tcPr>
          <w:p>
            <w:pPr>
              <w:spacing w:line="480" w:lineRule="exact"/>
              <w:jc w:val="center"/>
              <w:rPr>
                <w:rFonts w:asciiTheme="minorEastAsia" w:hAnsiTheme="minorEastAsia" w:eastAsiaTheme="minorEastAsia" w:cstheme="minorEastAsia"/>
                <w:sz w:val="20"/>
                <w:szCs w:val="20"/>
              </w:rPr>
            </w:pPr>
          </w:p>
        </w:tc>
        <w:tc>
          <w:tcPr>
            <w:tcW w:w="1825" w:type="dxa"/>
            <w:gridSpan w:val="3"/>
            <w:tcBorders>
              <w:right w:val="single" w:color="auto" w:sz="4" w:space="0"/>
            </w:tcBorders>
            <w:vAlign w:val="center"/>
          </w:tcPr>
          <w:p>
            <w:pPr>
              <w:spacing w:line="48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指标2：预算执行率</w:t>
            </w:r>
          </w:p>
        </w:tc>
        <w:tc>
          <w:tcPr>
            <w:tcW w:w="2020" w:type="dxa"/>
            <w:gridSpan w:val="5"/>
            <w:tcBorders>
              <w:left w:val="single" w:color="auto" w:sz="4" w:space="0"/>
              <w:right w:val="single" w:color="auto" w:sz="4" w:space="0"/>
            </w:tcBorders>
            <w:vAlign w:val="center"/>
          </w:tcPr>
          <w:p>
            <w:pPr>
              <w:spacing w:line="480" w:lineRule="exact"/>
              <w:ind w:firstLine="840" w:firstLineChars="400"/>
              <w:jc w:val="both"/>
            </w:pPr>
            <w:r>
              <w:rPr>
                <w:rFonts w:hint="eastAsia"/>
              </w:rPr>
              <w:t>100%</w:t>
            </w:r>
          </w:p>
        </w:tc>
        <w:tc>
          <w:tcPr>
            <w:tcW w:w="2424" w:type="dxa"/>
            <w:gridSpan w:val="3"/>
            <w:tcBorders>
              <w:left w:val="single" w:color="auto" w:sz="4" w:space="0"/>
            </w:tcBorders>
            <w:vAlign w:val="center"/>
          </w:tcPr>
          <w:p>
            <w:pPr>
              <w:spacing w:line="480" w:lineRule="exact"/>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bCs/>
                <w:sz w:val="20"/>
                <w:szCs w:val="20"/>
                <w:lang w:val="en-US" w:eastAsia="zh-CN"/>
              </w:rPr>
              <w:t>100</w:t>
            </w:r>
            <w:r>
              <w:rPr>
                <w:rFonts w:hint="eastAsia" w:asciiTheme="minorEastAsia" w:hAnsiTheme="minorEastAsia" w:eastAsiaTheme="minorEastAsia" w:cstheme="minorEastAsia"/>
                <w:bCs/>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1201"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1392" w:type="dxa"/>
            <w:gridSpan w:val="3"/>
            <w:vMerge w:val="continue"/>
            <w:vAlign w:val="center"/>
          </w:tcPr>
          <w:p>
            <w:pPr>
              <w:spacing w:line="480" w:lineRule="exact"/>
              <w:jc w:val="center"/>
              <w:rPr>
                <w:rFonts w:asciiTheme="minorEastAsia" w:hAnsiTheme="minorEastAsia" w:eastAsiaTheme="minorEastAsia" w:cstheme="minorEastAsia"/>
                <w:sz w:val="20"/>
                <w:szCs w:val="20"/>
              </w:rPr>
            </w:pPr>
          </w:p>
        </w:tc>
        <w:tc>
          <w:tcPr>
            <w:tcW w:w="659" w:type="dxa"/>
            <w:gridSpan w:val="2"/>
            <w:vMerge w:val="continue"/>
            <w:vAlign w:val="center"/>
          </w:tcPr>
          <w:p>
            <w:pPr>
              <w:spacing w:line="480" w:lineRule="exact"/>
              <w:jc w:val="center"/>
              <w:rPr>
                <w:rFonts w:asciiTheme="minorEastAsia" w:hAnsiTheme="minorEastAsia" w:eastAsiaTheme="minorEastAsia" w:cstheme="minorEastAsia"/>
                <w:sz w:val="20"/>
                <w:szCs w:val="20"/>
              </w:rPr>
            </w:pPr>
          </w:p>
        </w:tc>
        <w:tc>
          <w:tcPr>
            <w:tcW w:w="1825" w:type="dxa"/>
            <w:gridSpan w:val="3"/>
            <w:tcBorders>
              <w:right w:val="single" w:color="auto" w:sz="4" w:space="0"/>
            </w:tcBorders>
            <w:vAlign w:val="center"/>
          </w:tcPr>
          <w:p>
            <w:pPr>
              <w:spacing w:line="48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指标3：政府采购执行率</w:t>
            </w:r>
          </w:p>
        </w:tc>
        <w:tc>
          <w:tcPr>
            <w:tcW w:w="2020" w:type="dxa"/>
            <w:gridSpan w:val="5"/>
            <w:tcBorders>
              <w:left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 w:val="20"/>
                <w:szCs w:val="20"/>
              </w:rPr>
            </w:pPr>
            <w:r>
              <w:rPr>
                <w:rFonts w:hint="eastAsia" w:asciiTheme="minorEastAsia" w:hAnsiTheme="minorEastAsia" w:eastAsiaTheme="minorEastAsia" w:cstheme="minorEastAsia"/>
                <w:sz w:val="20"/>
                <w:szCs w:val="20"/>
              </w:rPr>
              <w:t>100%</w:t>
            </w:r>
          </w:p>
        </w:tc>
        <w:tc>
          <w:tcPr>
            <w:tcW w:w="2424" w:type="dxa"/>
            <w:gridSpan w:val="3"/>
            <w:tcBorders>
              <w:left w:val="single" w:color="auto" w:sz="4" w:space="0"/>
            </w:tcBorders>
            <w:vAlign w:val="center"/>
          </w:tcPr>
          <w:p>
            <w:pPr>
              <w:spacing w:line="480" w:lineRule="exact"/>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bCs/>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829"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1392" w:type="dxa"/>
            <w:gridSpan w:val="3"/>
            <w:vMerge w:val="continue"/>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c>
          <w:tcPr>
            <w:tcW w:w="659" w:type="dxa"/>
            <w:gridSpan w:val="2"/>
            <w:vMerge w:val="continue"/>
            <w:vAlign w:val="center"/>
          </w:tcPr>
          <w:p>
            <w:pPr>
              <w:spacing w:line="480" w:lineRule="exact"/>
              <w:jc w:val="center"/>
              <w:rPr>
                <w:rFonts w:asciiTheme="minorEastAsia" w:hAnsiTheme="minorEastAsia" w:eastAsiaTheme="minorEastAsia" w:cstheme="minorEastAsia"/>
                <w:sz w:val="20"/>
                <w:szCs w:val="20"/>
              </w:rPr>
            </w:pPr>
          </w:p>
        </w:tc>
        <w:tc>
          <w:tcPr>
            <w:tcW w:w="1825" w:type="dxa"/>
            <w:gridSpan w:val="3"/>
            <w:tcBorders>
              <w:right w:val="single" w:color="auto" w:sz="4" w:space="0"/>
            </w:tcBorders>
            <w:vAlign w:val="center"/>
          </w:tcPr>
          <w:p>
            <w:pPr>
              <w:spacing w:line="48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指标4：“三公经费”控制率</w:t>
            </w:r>
          </w:p>
        </w:tc>
        <w:tc>
          <w:tcPr>
            <w:tcW w:w="2020" w:type="dxa"/>
            <w:gridSpan w:val="5"/>
            <w:tcBorders>
              <w:left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 w:val="20"/>
                <w:szCs w:val="20"/>
              </w:rPr>
            </w:pPr>
            <w:r>
              <w:rPr>
                <w:rFonts w:hint="eastAsia" w:asciiTheme="minorEastAsia" w:hAnsiTheme="minorEastAsia" w:eastAsiaTheme="minorEastAsia" w:cstheme="minorEastAsia"/>
                <w:sz w:val="20"/>
                <w:szCs w:val="20"/>
              </w:rPr>
              <w:t>100%</w:t>
            </w:r>
          </w:p>
        </w:tc>
        <w:tc>
          <w:tcPr>
            <w:tcW w:w="2424" w:type="dxa"/>
            <w:gridSpan w:val="3"/>
            <w:tcBorders>
              <w:left w:val="single" w:color="auto" w:sz="4" w:space="0"/>
            </w:tcBorders>
            <w:vAlign w:val="center"/>
          </w:tcPr>
          <w:p>
            <w:pPr>
              <w:spacing w:line="480" w:lineRule="exact"/>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bCs/>
                <w:sz w:val="20"/>
                <w:szCs w:val="20"/>
                <w:lang w:val="en-US" w:eastAsia="zh-CN"/>
              </w:rPr>
              <w:t>100</w:t>
            </w:r>
            <w:r>
              <w:rPr>
                <w:rFonts w:hint="eastAsia" w:asciiTheme="minorEastAsia" w:hAnsiTheme="minorEastAsia" w:eastAsiaTheme="minorEastAsia" w:cstheme="minorEastAsia"/>
                <w:bCs/>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1544"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1392" w:type="dxa"/>
            <w:gridSpan w:val="3"/>
            <w:vMerge w:val="restart"/>
            <w:vAlign w:val="center"/>
          </w:tcPr>
          <w:p>
            <w:pPr>
              <w:autoSpaceDN w:val="0"/>
              <w:spacing w:line="480" w:lineRule="exact"/>
              <w:jc w:val="center"/>
              <w:textAlignment w:val="center"/>
              <w:rPr>
                <w:rFonts w:asciiTheme="minorEastAsia" w:hAnsiTheme="minorEastAsia" w:eastAsiaTheme="minorEastAsia" w:cstheme="minorEastAsia"/>
                <w:sz w:val="20"/>
                <w:szCs w:val="20"/>
              </w:rPr>
            </w:pPr>
          </w:p>
          <w:p>
            <w:pPr>
              <w:spacing w:line="480" w:lineRule="exact"/>
              <w:ind w:firstLine="2200" w:firstLineChars="1100"/>
              <w:rPr>
                <w:rFonts w:asciiTheme="minorEastAsia" w:hAnsiTheme="minorEastAsia" w:eastAsiaTheme="minorEastAsia" w:cstheme="minorEastAsia"/>
                <w:sz w:val="20"/>
                <w:szCs w:val="20"/>
              </w:rPr>
            </w:pPr>
          </w:p>
          <w:p>
            <w:pPr>
              <w:spacing w:line="480" w:lineRule="exact"/>
              <w:ind w:firstLine="2200" w:firstLineChars="1100"/>
              <w:rPr>
                <w:rFonts w:asciiTheme="minorEastAsia" w:hAnsiTheme="minorEastAsia" w:eastAsiaTheme="minorEastAsia" w:cstheme="minorEastAsia"/>
                <w:sz w:val="20"/>
                <w:szCs w:val="20"/>
              </w:rPr>
            </w:pPr>
          </w:p>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评分：9</w:t>
            </w:r>
            <w:r>
              <w:rPr>
                <w:rFonts w:hint="eastAsia" w:asciiTheme="minorEastAsia" w:hAnsiTheme="minorEastAsia" w:eastAsiaTheme="minorEastAsia" w:cstheme="minorEastAsia"/>
                <w:sz w:val="20"/>
                <w:szCs w:val="20"/>
                <w:lang w:val="en-US" w:eastAsia="zh-CN"/>
              </w:rPr>
              <w:t>6</w:t>
            </w:r>
          </w:p>
        </w:tc>
        <w:tc>
          <w:tcPr>
            <w:tcW w:w="659" w:type="dxa"/>
            <w:gridSpan w:val="2"/>
            <w:vAlign w:val="center"/>
          </w:tcPr>
          <w:p>
            <w:pPr>
              <w:spacing w:line="4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经济</w:t>
            </w:r>
          </w:p>
          <w:p>
            <w:pPr>
              <w:spacing w:line="4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效益</w:t>
            </w:r>
          </w:p>
        </w:tc>
        <w:tc>
          <w:tcPr>
            <w:tcW w:w="1825" w:type="dxa"/>
            <w:gridSpan w:val="3"/>
            <w:tcBorders>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干部教育培训认可度</w:t>
            </w:r>
          </w:p>
        </w:tc>
        <w:tc>
          <w:tcPr>
            <w:tcW w:w="2020" w:type="dxa"/>
            <w:gridSpan w:val="5"/>
            <w:tcBorders>
              <w:left w:val="single" w:color="auto" w:sz="4" w:space="0"/>
              <w:right w:val="single" w:color="auto" w:sz="4" w:space="0"/>
            </w:tcBorders>
            <w:vAlign w:val="center"/>
          </w:tcPr>
          <w:p>
            <w:pPr>
              <w:jc w:val="left"/>
              <w:rPr>
                <w:rFonts w:hint="default" w:ascii="Times New Roman" w:hAnsi="Times New Roman" w:eastAsia="宋体" w:cs="Times New Roman"/>
                <w:color w:val="000000"/>
                <w:kern w:val="2"/>
                <w:sz w:val="21"/>
                <w:szCs w:val="24"/>
                <w:lang w:val="en-US" w:eastAsia="zh-CN" w:bidi="ar-SA"/>
              </w:rPr>
            </w:pPr>
            <w:r>
              <w:rPr>
                <w:rFonts w:hint="eastAsia" w:cs="宋体"/>
                <w:color w:val="000000"/>
              </w:rPr>
              <w:t>　</w:t>
            </w:r>
            <w:r>
              <w:rPr>
                <w:rFonts w:hint="eastAsia" w:cs="宋体"/>
                <w:color w:val="000000"/>
                <w:lang w:val="en-US" w:eastAsia="zh-CN"/>
              </w:rPr>
              <w:t xml:space="preserve">     显著提升</w:t>
            </w:r>
          </w:p>
        </w:tc>
        <w:tc>
          <w:tcPr>
            <w:tcW w:w="2424" w:type="dxa"/>
            <w:gridSpan w:val="3"/>
            <w:tcBorders>
              <w:left w:val="single" w:color="auto" w:sz="4" w:space="0"/>
            </w:tcBorders>
            <w:vAlign w:val="center"/>
          </w:tcPr>
          <w:p>
            <w:pPr>
              <w:ind w:firstLine="1050" w:firstLineChars="500"/>
              <w:jc w:val="left"/>
              <w:rPr>
                <w:rFonts w:hint="eastAsia" w:ascii="Times New Roman" w:hAnsi="Times New Roman" w:eastAsia="仿宋_GB2312" w:cs="Times New Roman"/>
                <w:color w:val="000000"/>
                <w:kern w:val="2"/>
                <w:sz w:val="21"/>
                <w:szCs w:val="24"/>
                <w:lang w:val="en-US" w:eastAsia="zh-CN" w:bidi="ar-SA"/>
              </w:rPr>
            </w:pPr>
            <w:r>
              <w:rPr>
                <w:rFonts w:hint="eastAsia" w:cs="宋体"/>
                <w:color w:val="000000"/>
                <w:lang w:val="en-US" w:eastAsia="zh-CN"/>
              </w:rPr>
              <w:t>100%</w:t>
            </w:r>
            <w:r>
              <w:rPr>
                <w:rFonts w:hint="eastAsia" w:cs="宋体"/>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1052"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1392" w:type="dxa"/>
            <w:gridSpan w:val="3"/>
            <w:vMerge w:val="continue"/>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c>
          <w:tcPr>
            <w:tcW w:w="659"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仿宋" w:hAnsi="仿宋" w:eastAsia="仿宋" w:cs="仿宋"/>
                <w:sz w:val="20"/>
                <w:szCs w:val="20"/>
              </w:rPr>
              <w:t>社会公众或服务对象满意度</w:t>
            </w:r>
          </w:p>
        </w:tc>
        <w:tc>
          <w:tcPr>
            <w:tcW w:w="1825" w:type="dxa"/>
            <w:gridSpan w:val="3"/>
            <w:tcBorders>
              <w:right w:val="single" w:color="auto" w:sz="4" w:space="0"/>
            </w:tcBorders>
            <w:vAlign w:val="center"/>
          </w:tcPr>
          <w:p>
            <w:pPr>
              <w:jc w:val="left"/>
              <w:rPr>
                <w:rFonts w:hint="default" w:ascii="Times New Roman" w:hAnsi="Times New Roman" w:eastAsia="仿宋_GB2312" w:cs="Times New Roman"/>
                <w:color w:val="000000"/>
                <w:kern w:val="2"/>
                <w:sz w:val="21"/>
                <w:szCs w:val="24"/>
                <w:lang w:val="en-US" w:eastAsia="zh-CN" w:bidi="ar-SA"/>
              </w:rPr>
            </w:pPr>
            <w:r>
              <w:rPr>
                <w:rFonts w:hint="default" w:ascii="Times New Roman" w:hAnsi="Times New Roman" w:eastAsia="仿宋_GB2312" w:cs="Times New Roman"/>
                <w:color w:val="000000"/>
                <w:kern w:val="2"/>
                <w:sz w:val="21"/>
                <w:szCs w:val="24"/>
                <w:lang w:val="en-US" w:eastAsia="zh-CN" w:bidi="ar-SA"/>
              </w:rPr>
              <w:t>提升履职成效</w:t>
            </w:r>
          </w:p>
        </w:tc>
        <w:tc>
          <w:tcPr>
            <w:tcW w:w="2020" w:type="dxa"/>
            <w:gridSpan w:val="5"/>
            <w:tcBorders>
              <w:left w:val="single" w:color="auto" w:sz="4" w:space="0"/>
              <w:right w:val="single" w:color="auto" w:sz="4" w:space="0"/>
            </w:tcBorders>
            <w:vAlign w:val="center"/>
          </w:tcPr>
          <w:p>
            <w:pPr>
              <w:ind w:firstLine="840" w:firstLineChars="400"/>
              <w:jc w:val="left"/>
              <w:rPr>
                <w:rFonts w:hint="default" w:ascii="Times New Roman" w:hAnsi="Times New Roman" w:eastAsia="仿宋_GB2312" w:cs="Times New Roman"/>
                <w:color w:val="000000"/>
                <w:kern w:val="2"/>
                <w:sz w:val="21"/>
                <w:szCs w:val="24"/>
                <w:lang w:val="en-US" w:eastAsia="zh-CN" w:bidi="ar-SA"/>
              </w:rPr>
            </w:pPr>
            <w:r>
              <w:rPr>
                <w:rFonts w:hint="eastAsia" w:cs="宋体"/>
                <w:color w:val="000000"/>
              </w:rPr>
              <w:t>≤50%</w:t>
            </w:r>
          </w:p>
        </w:tc>
        <w:tc>
          <w:tcPr>
            <w:tcW w:w="2424" w:type="dxa"/>
            <w:gridSpan w:val="3"/>
            <w:tcBorders>
              <w:left w:val="single" w:color="auto" w:sz="4" w:space="0"/>
            </w:tcBorders>
            <w:vAlign w:val="center"/>
          </w:tcPr>
          <w:p>
            <w:pPr>
              <w:ind w:firstLine="1050" w:firstLineChars="500"/>
              <w:jc w:val="both"/>
              <w:rPr>
                <w:rFonts w:hint="eastAsia" w:ascii="Times New Roman" w:hAnsi="Times New Roman" w:eastAsia="仿宋_GB2312" w:cs="Times New Roman"/>
                <w:color w:val="000000"/>
                <w:kern w:val="2"/>
                <w:sz w:val="21"/>
                <w:szCs w:val="24"/>
                <w:lang w:val="en-US" w:eastAsia="zh-CN" w:bidi="ar-SA"/>
              </w:rPr>
            </w:pPr>
            <w:r>
              <w:rPr>
                <w:rFonts w:hint="eastAsia" w:eastAsia="仿宋_GB2312"/>
                <w:color w:val="00000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511"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1392" w:type="dxa"/>
            <w:gridSpan w:val="3"/>
            <w:vMerge w:val="continue"/>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c>
          <w:tcPr>
            <w:tcW w:w="659" w:type="dxa"/>
            <w:gridSpan w:val="2"/>
            <w:vMerge w:val="restart"/>
            <w:vAlign w:val="center"/>
          </w:tcPr>
          <w:p>
            <w:pPr>
              <w:autoSpaceDN w:val="0"/>
              <w:spacing w:line="480" w:lineRule="exact"/>
              <w:jc w:val="center"/>
              <w:textAlignment w:val="center"/>
              <w:rPr>
                <w:rFonts w:hint="eastAsia" w:ascii="仿宋" w:hAnsi="仿宋" w:eastAsia="仿宋" w:cs="仿宋"/>
                <w:sz w:val="20"/>
                <w:szCs w:val="20"/>
              </w:rPr>
            </w:pPr>
          </w:p>
        </w:tc>
        <w:tc>
          <w:tcPr>
            <w:tcW w:w="1825" w:type="dxa"/>
            <w:gridSpan w:val="3"/>
            <w:tcBorders>
              <w:right w:val="single" w:color="auto" w:sz="4" w:space="0"/>
            </w:tcBorders>
            <w:vAlign w:val="center"/>
          </w:tcPr>
          <w:p>
            <w:pPr>
              <w:widowControl/>
              <w:spacing w:after="200"/>
              <w:jc w:val="left"/>
              <w:rPr>
                <w:rFonts w:hint="eastAsia" w:ascii="仿宋" w:hAnsi="仿宋" w:eastAsia="仿宋" w:cs="仿宋"/>
                <w:sz w:val="20"/>
                <w:szCs w:val="20"/>
              </w:rPr>
            </w:pPr>
            <w:r>
              <w:rPr>
                <w:rFonts w:hint="eastAsia" w:ascii="仿宋" w:hAnsi="仿宋" w:eastAsia="仿宋" w:cs="仿宋"/>
                <w:kern w:val="0"/>
                <w:sz w:val="20"/>
                <w:szCs w:val="20"/>
              </w:rPr>
              <w:t>指标1：服务对象满意度</w:t>
            </w:r>
          </w:p>
        </w:tc>
        <w:tc>
          <w:tcPr>
            <w:tcW w:w="2020" w:type="dxa"/>
            <w:gridSpan w:val="5"/>
            <w:tcBorders>
              <w:left w:val="single" w:color="auto" w:sz="4" w:space="0"/>
              <w:right w:val="single" w:color="auto" w:sz="4" w:space="0"/>
            </w:tcBorders>
            <w:vAlign w:val="center"/>
          </w:tcPr>
          <w:p>
            <w:pPr>
              <w:jc w:val="center"/>
              <w:rPr>
                <w:rFonts w:hint="eastAsia" w:ascii="仿宋" w:hAnsi="仿宋" w:eastAsia="仿宋" w:cs="仿宋"/>
                <w:b/>
                <w:sz w:val="20"/>
                <w:szCs w:val="20"/>
              </w:rPr>
            </w:pPr>
            <w:r>
              <w:rPr>
                <w:rFonts w:hint="eastAsia" w:ascii="仿宋" w:hAnsi="仿宋" w:eastAsia="仿宋" w:cs="仿宋"/>
                <w:sz w:val="20"/>
                <w:szCs w:val="20"/>
              </w:rPr>
              <w:t>100%</w:t>
            </w:r>
          </w:p>
        </w:tc>
        <w:tc>
          <w:tcPr>
            <w:tcW w:w="2424" w:type="dxa"/>
            <w:gridSpan w:val="3"/>
            <w:tcBorders>
              <w:left w:val="single" w:color="auto" w:sz="4" w:space="0"/>
            </w:tcBorders>
            <w:vAlign w:val="center"/>
          </w:tcPr>
          <w:p>
            <w:pPr>
              <w:jc w:val="center"/>
              <w:rPr>
                <w:rFonts w:hint="eastAsia" w:ascii="仿宋" w:hAnsi="仿宋" w:eastAsia="仿宋" w:cs="仿宋"/>
                <w:kern w:val="0"/>
                <w:sz w:val="20"/>
                <w:szCs w:val="20"/>
              </w:rPr>
            </w:pPr>
            <w:r>
              <w:rPr>
                <w:rFonts w:hint="eastAsia" w:ascii="仿宋" w:hAnsi="仿宋" w:eastAsia="仿宋" w:cs="仿宋"/>
                <w:sz w:val="20"/>
                <w:szCs w:val="20"/>
                <w:lang w:val="en-US" w:eastAsia="zh-CN"/>
              </w:rPr>
              <w:t>100</w:t>
            </w:r>
            <w:r>
              <w:rPr>
                <w:rFonts w:hint="eastAsia" w:ascii="仿宋" w:hAnsi="仿宋" w:eastAsia="仿宋" w:cs="仿宋"/>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950"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1392" w:type="dxa"/>
            <w:gridSpan w:val="3"/>
            <w:vMerge w:val="continue"/>
            <w:vAlign w:val="center"/>
          </w:tcPr>
          <w:p>
            <w:pPr>
              <w:autoSpaceDN w:val="0"/>
              <w:spacing w:line="480" w:lineRule="exact"/>
              <w:jc w:val="center"/>
              <w:rPr>
                <w:rFonts w:asciiTheme="minorEastAsia" w:hAnsiTheme="minorEastAsia" w:eastAsiaTheme="minorEastAsia" w:cstheme="minorEastAsia"/>
                <w:sz w:val="20"/>
                <w:szCs w:val="20"/>
              </w:rPr>
            </w:pPr>
          </w:p>
        </w:tc>
        <w:tc>
          <w:tcPr>
            <w:tcW w:w="659" w:type="dxa"/>
            <w:gridSpan w:val="2"/>
            <w:vMerge w:val="continue"/>
            <w:vAlign w:val="center"/>
          </w:tcPr>
          <w:p>
            <w:pPr>
              <w:autoSpaceDN w:val="0"/>
              <w:spacing w:line="480" w:lineRule="exact"/>
              <w:jc w:val="center"/>
              <w:textAlignment w:val="center"/>
              <w:rPr>
                <w:rFonts w:hint="eastAsia" w:ascii="仿宋" w:hAnsi="仿宋" w:eastAsia="仿宋" w:cs="仿宋"/>
                <w:sz w:val="20"/>
                <w:szCs w:val="20"/>
              </w:rPr>
            </w:pPr>
          </w:p>
        </w:tc>
        <w:tc>
          <w:tcPr>
            <w:tcW w:w="1825" w:type="dxa"/>
            <w:gridSpan w:val="3"/>
            <w:tcBorders>
              <w:right w:val="single" w:color="auto" w:sz="4" w:space="0"/>
            </w:tcBorders>
            <w:vAlign w:val="center"/>
          </w:tcPr>
          <w:p>
            <w:pPr>
              <w:widowControl/>
              <w:spacing w:after="200"/>
              <w:jc w:val="left"/>
              <w:rPr>
                <w:rFonts w:hint="eastAsia" w:ascii="仿宋" w:hAnsi="仿宋" w:eastAsia="仿宋" w:cs="仿宋"/>
                <w:sz w:val="20"/>
                <w:szCs w:val="20"/>
              </w:rPr>
            </w:pPr>
            <w:r>
              <w:rPr>
                <w:rFonts w:hint="eastAsia" w:ascii="仿宋" w:hAnsi="仿宋" w:eastAsia="仿宋" w:cs="仿宋"/>
                <w:kern w:val="0"/>
                <w:sz w:val="20"/>
                <w:szCs w:val="20"/>
              </w:rPr>
              <w:t>指标2：</w:t>
            </w:r>
            <w:r>
              <w:rPr>
                <w:rFonts w:hint="eastAsia" w:ascii="仿宋" w:hAnsi="仿宋" w:eastAsia="仿宋" w:cs="仿宋"/>
                <w:kern w:val="0"/>
                <w:sz w:val="20"/>
                <w:szCs w:val="20"/>
                <w:lang w:val="en-US" w:eastAsia="zh-CN"/>
              </w:rPr>
              <w:t>学员</w:t>
            </w:r>
            <w:r>
              <w:rPr>
                <w:rFonts w:hint="eastAsia" w:ascii="仿宋" w:hAnsi="仿宋" w:eastAsia="仿宋" w:cs="仿宋"/>
                <w:kern w:val="0"/>
                <w:sz w:val="20"/>
                <w:szCs w:val="20"/>
              </w:rPr>
              <w:t>满意度</w:t>
            </w:r>
          </w:p>
        </w:tc>
        <w:tc>
          <w:tcPr>
            <w:tcW w:w="2020" w:type="dxa"/>
            <w:gridSpan w:val="5"/>
            <w:tcBorders>
              <w:left w:val="single" w:color="auto" w:sz="4" w:space="0"/>
              <w:right w:val="single" w:color="auto" w:sz="4" w:space="0"/>
            </w:tcBorders>
            <w:vAlign w:val="center"/>
          </w:tcPr>
          <w:p>
            <w:pPr>
              <w:jc w:val="center"/>
              <w:rPr>
                <w:rFonts w:hint="eastAsia" w:ascii="仿宋" w:hAnsi="仿宋" w:eastAsia="仿宋" w:cs="仿宋"/>
                <w:b/>
                <w:sz w:val="20"/>
                <w:szCs w:val="20"/>
              </w:rPr>
            </w:pPr>
            <w:r>
              <w:rPr>
                <w:rFonts w:hint="eastAsia" w:ascii="仿宋" w:hAnsi="仿宋" w:eastAsia="仿宋" w:cs="仿宋"/>
                <w:sz w:val="20"/>
                <w:szCs w:val="20"/>
              </w:rPr>
              <w:t>100%</w:t>
            </w:r>
          </w:p>
        </w:tc>
        <w:tc>
          <w:tcPr>
            <w:tcW w:w="2424" w:type="dxa"/>
            <w:gridSpan w:val="3"/>
            <w:tcBorders>
              <w:left w:val="single" w:color="auto" w:sz="4" w:space="0"/>
            </w:tcBorders>
            <w:vAlign w:val="center"/>
          </w:tcPr>
          <w:p>
            <w:pPr>
              <w:jc w:val="center"/>
              <w:rPr>
                <w:rFonts w:hint="eastAsia" w:ascii="仿宋" w:hAnsi="仿宋" w:eastAsia="仿宋" w:cs="仿宋"/>
                <w:kern w:val="0"/>
                <w:sz w:val="20"/>
                <w:szCs w:val="20"/>
              </w:rPr>
            </w:pPr>
            <w:r>
              <w:rPr>
                <w:rFonts w:hint="eastAsia" w:ascii="仿宋" w:hAnsi="仿宋" w:eastAsia="仿宋" w:cs="仿宋"/>
                <w:sz w:val="20"/>
                <w:szCs w:val="20"/>
                <w:lang w:val="en-US" w:eastAsia="zh-CN"/>
              </w:rPr>
              <w:t>100</w:t>
            </w:r>
            <w:r>
              <w:rPr>
                <w:rFonts w:hint="eastAsia" w:ascii="仿宋" w:hAnsi="仿宋" w:eastAsia="仿宋" w:cs="仿宋"/>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511" w:hRule="atLeast"/>
          <w:jc w:val="center"/>
        </w:trPr>
        <w:tc>
          <w:tcPr>
            <w:tcW w:w="1339" w:type="dxa"/>
            <w:vMerge w:val="continue"/>
            <w:vAlign w:val="center"/>
          </w:tcPr>
          <w:p>
            <w:pPr>
              <w:spacing w:line="480" w:lineRule="exact"/>
              <w:jc w:val="center"/>
              <w:rPr>
                <w:rFonts w:asciiTheme="minorEastAsia" w:hAnsiTheme="minorEastAsia" w:eastAsiaTheme="minorEastAsia" w:cstheme="minorEastAsia"/>
                <w:sz w:val="20"/>
                <w:szCs w:val="20"/>
              </w:rPr>
            </w:pPr>
          </w:p>
        </w:tc>
        <w:tc>
          <w:tcPr>
            <w:tcW w:w="1392" w:type="dxa"/>
            <w:gridSpan w:val="3"/>
            <w:vMerge w:val="continue"/>
          </w:tcPr>
          <w:p>
            <w:pPr>
              <w:spacing w:line="480" w:lineRule="exact"/>
              <w:ind w:firstLine="2800" w:firstLineChars="1400"/>
              <w:rPr>
                <w:rFonts w:asciiTheme="minorEastAsia" w:hAnsiTheme="minorEastAsia" w:eastAsiaTheme="minorEastAsia" w:cstheme="minorEastAsia"/>
                <w:sz w:val="20"/>
                <w:szCs w:val="20"/>
              </w:rPr>
            </w:pPr>
          </w:p>
        </w:tc>
        <w:tc>
          <w:tcPr>
            <w:tcW w:w="659" w:type="dxa"/>
            <w:gridSpan w:val="2"/>
            <w:vMerge w:val="continue"/>
            <w:vAlign w:val="center"/>
          </w:tcPr>
          <w:p>
            <w:pPr>
              <w:autoSpaceDN w:val="0"/>
              <w:spacing w:line="480" w:lineRule="exact"/>
              <w:jc w:val="center"/>
              <w:textAlignment w:val="center"/>
              <w:rPr>
                <w:rFonts w:hint="eastAsia" w:ascii="仿宋" w:hAnsi="仿宋" w:eastAsia="仿宋" w:cs="仿宋"/>
                <w:sz w:val="20"/>
                <w:szCs w:val="20"/>
              </w:rPr>
            </w:pPr>
          </w:p>
        </w:tc>
        <w:tc>
          <w:tcPr>
            <w:tcW w:w="1825" w:type="dxa"/>
            <w:gridSpan w:val="3"/>
            <w:tcBorders>
              <w:right w:val="single" w:color="auto" w:sz="4" w:space="0"/>
            </w:tcBorders>
            <w:vAlign w:val="center"/>
          </w:tcPr>
          <w:p>
            <w:pPr>
              <w:widowControl/>
              <w:spacing w:after="200"/>
              <w:jc w:val="left"/>
              <w:rPr>
                <w:rFonts w:hint="eastAsia" w:ascii="仿宋" w:hAnsi="仿宋" w:eastAsia="仿宋" w:cs="仿宋"/>
                <w:sz w:val="20"/>
                <w:szCs w:val="20"/>
              </w:rPr>
            </w:pPr>
            <w:r>
              <w:rPr>
                <w:rFonts w:hint="eastAsia" w:ascii="仿宋" w:hAnsi="仿宋" w:eastAsia="仿宋" w:cs="仿宋"/>
                <w:kern w:val="0"/>
                <w:sz w:val="20"/>
                <w:szCs w:val="20"/>
              </w:rPr>
              <w:t>指标3：部门内部员工满意度</w:t>
            </w:r>
          </w:p>
        </w:tc>
        <w:tc>
          <w:tcPr>
            <w:tcW w:w="2020" w:type="dxa"/>
            <w:gridSpan w:val="5"/>
            <w:tcBorders>
              <w:left w:val="single" w:color="auto" w:sz="4" w:space="0"/>
              <w:right w:val="single" w:color="auto" w:sz="4" w:space="0"/>
            </w:tcBorders>
            <w:vAlign w:val="center"/>
          </w:tcPr>
          <w:p>
            <w:pPr>
              <w:jc w:val="center"/>
              <w:rPr>
                <w:rFonts w:hint="eastAsia" w:ascii="仿宋" w:hAnsi="仿宋" w:eastAsia="仿宋" w:cs="仿宋"/>
                <w:b/>
                <w:sz w:val="20"/>
                <w:szCs w:val="20"/>
              </w:rPr>
            </w:pPr>
            <w:r>
              <w:rPr>
                <w:rFonts w:hint="eastAsia" w:ascii="仿宋" w:hAnsi="仿宋" w:eastAsia="仿宋" w:cs="仿宋"/>
                <w:sz w:val="20"/>
                <w:szCs w:val="20"/>
              </w:rPr>
              <w:t>100%</w:t>
            </w:r>
          </w:p>
        </w:tc>
        <w:tc>
          <w:tcPr>
            <w:tcW w:w="2424" w:type="dxa"/>
            <w:gridSpan w:val="3"/>
            <w:tcBorders>
              <w:left w:val="single" w:color="auto" w:sz="4" w:space="0"/>
            </w:tcBorders>
            <w:vAlign w:val="center"/>
          </w:tcPr>
          <w:p>
            <w:pPr>
              <w:jc w:val="center"/>
              <w:rPr>
                <w:rFonts w:hint="eastAsia" w:ascii="仿宋" w:hAnsi="仿宋" w:eastAsia="仿宋" w:cs="仿宋"/>
                <w:kern w:val="0"/>
                <w:sz w:val="20"/>
                <w:szCs w:val="20"/>
              </w:rPr>
            </w:pPr>
            <w:r>
              <w:rPr>
                <w:rFonts w:hint="eastAsia" w:ascii="仿宋" w:hAnsi="仿宋" w:eastAsia="仿宋" w:cs="仿宋"/>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75" w:hRule="atLeast"/>
          <w:jc w:val="center"/>
        </w:trPr>
        <w:tc>
          <w:tcPr>
            <w:tcW w:w="2731" w:type="dxa"/>
            <w:gridSpan w:val="4"/>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绩效自评综合得分</w:t>
            </w:r>
          </w:p>
        </w:tc>
        <w:tc>
          <w:tcPr>
            <w:tcW w:w="6928" w:type="dxa"/>
            <w:gridSpan w:val="13"/>
            <w:vAlign w:val="center"/>
          </w:tcPr>
          <w:p>
            <w:pPr>
              <w:spacing w:line="480" w:lineRule="exact"/>
              <w:jc w:val="center"/>
              <w:rPr>
                <w:rFonts w:asciiTheme="minorEastAsia" w:hAnsiTheme="minorEastAsia" w:eastAsiaTheme="minorEastAsia" w:cstheme="minorEastAsia"/>
                <w:sz w:val="20"/>
                <w:szCs w:val="20"/>
              </w:rPr>
            </w:pPr>
          </w:p>
          <w:p>
            <w:pPr>
              <w:spacing w:line="48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等级：优</w:t>
            </w:r>
          </w:p>
          <w:p>
            <w:pPr>
              <w:autoSpaceDN w:val="0"/>
              <w:spacing w:line="480" w:lineRule="exact"/>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备注：90（含）—100分为优；80（含）—90分为良； 60（含）—80 分为较差；60分以下为差。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1573" w:hRule="atLeast"/>
          <w:jc w:val="center"/>
        </w:trPr>
        <w:tc>
          <w:tcPr>
            <w:tcW w:w="2731" w:type="dxa"/>
            <w:gridSpan w:val="4"/>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评价等次</w:t>
            </w:r>
          </w:p>
        </w:tc>
        <w:tc>
          <w:tcPr>
            <w:tcW w:w="6928" w:type="dxa"/>
            <w:gridSpan w:val="13"/>
            <w:vAlign w:val="center"/>
          </w:tcPr>
          <w:p>
            <w:pPr>
              <w:autoSpaceDN w:val="0"/>
              <w:spacing w:line="480" w:lineRule="exact"/>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3" w:hRule="atLeast"/>
          <w:jc w:val="center"/>
        </w:trPr>
        <w:tc>
          <w:tcPr>
            <w:tcW w:w="9659" w:type="dxa"/>
            <w:gridSpan w:val="17"/>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四、评价人员</w:t>
            </w:r>
            <w:r>
              <w:rPr>
                <w:rFonts w:hint="eastAsia" w:asciiTheme="minorEastAsia" w:hAnsiTheme="minorEastAsia" w:eastAsiaTheme="minorEastAsia" w:cstheme="minorEastAsia"/>
                <w:color w:val="000000" w:themeColor="text1"/>
                <w:sz w:val="20"/>
                <w:szCs w:val="20"/>
                <w14:textFill>
                  <w14:solidFill>
                    <w14:schemeClr w14:val="tx1"/>
                  </w14:solidFill>
                </w14:textFill>
              </w:rPr>
              <w:t>职务/职称</w:t>
            </w:r>
          </w:p>
        </w:tc>
        <w:tc>
          <w:tcPr>
            <w:tcW w:w="9659" w:type="dxa"/>
            <w:vAlign w:val="center"/>
          </w:tcPr>
          <w:p>
            <w:pPr>
              <w:autoSpaceDN w:val="0"/>
              <w:spacing w:line="48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单  位</w:t>
            </w:r>
          </w:p>
        </w:tc>
        <w:tc>
          <w:tcPr>
            <w:tcW w:w="9659" w:type="dxa"/>
            <w:vAlign w:val="center"/>
          </w:tcPr>
          <w:p>
            <w:pPr>
              <w:autoSpaceDN w:val="0"/>
              <w:spacing w:line="480" w:lineRule="exact"/>
              <w:jc w:val="center"/>
              <w:textAlignment w:val="center"/>
              <w:rPr>
                <w:rFonts w:hint="eastAsia"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21" w:hRule="atLeast"/>
          <w:jc w:val="center"/>
        </w:trPr>
        <w:tc>
          <w:tcPr>
            <w:tcW w:w="1515" w:type="dxa"/>
            <w:gridSpan w:val="2"/>
            <w:vAlign w:val="center"/>
          </w:tcPr>
          <w:p>
            <w:pPr>
              <w:autoSpaceDN w:val="0"/>
              <w:spacing w:line="480" w:lineRule="exact"/>
              <w:jc w:val="center"/>
              <w:textAlignment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姓  名</w:t>
            </w:r>
          </w:p>
        </w:tc>
        <w:tc>
          <w:tcPr>
            <w:tcW w:w="2895" w:type="dxa"/>
            <w:gridSpan w:val="6"/>
            <w:vAlign w:val="center"/>
          </w:tcPr>
          <w:p>
            <w:pPr>
              <w:autoSpaceDN w:val="0"/>
              <w:spacing w:line="480" w:lineRule="exact"/>
              <w:jc w:val="center"/>
              <w:textAlignment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sz w:val="20"/>
                <w:szCs w:val="20"/>
                <w:lang w:eastAsia="zh-CN"/>
              </w:rPr>
              <w:t>组长</w:t>
            </w:r>
          </w:p>
        </w:tc>
        <w:tc>
          <w:tcPr>
            <w:tcW w:w="2126" w:type="dxa"/>
            <w:gridSpan w:val="4"/>
            <w:vAlign w:val="center"/>
          </w:tcPr>
          <w:p>
            <w:pPr>
              <w:autoSpaceDN w:val="0"/>
              <w:spacing w:line="480" w:lineRule="exact"/>
              <w:jc w:val="center"/>
              <w:textAlignment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sz w:val="20"/>
                <w:szCs w:val="20"/>
                <w:lang w:eastAsia="zh-CN"/>
              </w:rPr>
              <w:t>古丈县委党校</w:t>
            </w:r>
          </w:p>
        </w:tc>
        <w:tc>
          <w:tcPr>
            <w:tcW w:w="3123" w:type="dxa"/>
            <w:gridSpan w:val="5"/>
            <w:vAlign w:val="center"/>
          </w:tcPr>
          <w:p>
            <w:pPr>
              <w:autoSpaceDN w:val="0"/>
              <w:spacing w:line="480" w:lineRule="exact"/>
              <w:jc w:val="center"/>
              <w:textAlignment w:val="center"/>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633" w:hRule="atLeast"/>
          <w:jc w:val="center"/>
        </w:trPr>
        <w:tc>
          <w:tcPr>
            <w:tcW w:w="1515" w:type="dxa"/>
            <w:gridSpan w:val="2"/>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龙开禄</w:t>
            </w:r>
          </w:p>
        </w:tc>
        <w:tc>
          <w:tcPr>
            <w:tcW w:w="2895" w:type="dxa"/>
            <w:gridSpan w:val="6"/>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副组长</w:t>
            </w:r>
          </w:p>
        </w:tc>
        <w:tc>
          <w:tcPr>
            <w:tcW w:w="2126" w:type="dxa"/>
            <w:gridSpan w:val="4"/>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古丈县委党校</w:t>
            </w:r>
          </w:p>
        </w:tc>
        <w:tc>
          <w:tcPr>
            <w:tcW w:w="3123" w:type="dxa"/>
            <w:gridSpan w:val="5"/>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633" w:hRule="atLeast"/>
          <w:jc w:val="center"/>
        </w:trPr>
        <w:tc>
          <w:tcPr>
            <w:tcW w:w="1515" w:type="dxa"/>
            <w:gridSpan w:val="2"/>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麻吉芳</w:t>
            </w:r>
          </w:p>
        </w:tc>
        <w:tc>
          <w:tcPr>
            <w:tcW w:w="2895" w:type="dxa"/>
            <w:gridSpan w:val="6"/>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成员</w:t>
            </w:r>
          </w:p>
        </w:tc>
        <w:tc>
          <w:tcPr>
            <w:tcW w:w="2126" w:type="dxa"/>
            <w:gridSpan w:val="4"/>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古丈县委党校</w:t>
            </w:r>
          </w:p>
        </w:tc>
        <w:tc>
          <w:tcPr>
            <w:tcW w:w="3123" w:type="dxa"/>
            <w:gridSpan w:val="5"/>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633" w:hRule="atLeast"/>
          <w:jc w:val="center"/>
        </w:trPr>
        <w:tc>
          <w:tcPr>
            <w:tcW w:w="1515" w:type="dxa"/>
            <w:gridSpan w:val="2"/>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李良清</w:t>
            </w:r>
          </w:p>
        </w:tc>
        <w:tc>
          <w:tcPr>
            <w:tcW w:w="2895" w:type="dxa"/>
            <w:gridSpan w:val="6"/>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成员</w:t>
            </w:r>
          </w:p>
        </w:tc>
        <w:tc>
          <w:tcPr>
            <w:tcW w:w="2126" w:type="dxa"/>
            <w:gridSpan w:val="4"/>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古丈县委党校</w:t>
            </w:r>
          </w:p>
        </w:tc>
        <w:tc>
          <w:tcPr>
            <w:tcW w:w="3123" w:type="dxa"/>
            <w:gridSpan w:val="5"/>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633" w:hRule="atLeast"/>
          <w:jc w:val="center"/>
        </w:trPr>
        <w:tc>
          <w:tcPr>
            <w:tcW w:w="1515" w:type="dxa"/>
            <w:gridSpan w:val="2"/>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彭林梅</w:t>
            </w:r>
          </w:p>
        </w:tc>
        <w:tc>
          <w:tcPr>
            <w:tcW w:w="2895" w:type="dxa"/>
            <w:gridSpan w:val="6"/>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成员</w:t>
            </w:r>
          </w:p>
        </w:tc>
        <w:tc>
          <w:tcPr>
            <w:tcW w:w="2126" w:type="dxa"/>
            <w:gridSpan w:val="4"/>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古丈县委党校</w:t>
            </w:r>
          </w:p>
        </w:tc>
        <w:tc>
          <w:tcPr>
            <w:tcW w:w="3123" w:type="dxa"/>
            <w:gridSpan w:val="5"/>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633" w:hRule="atLeast"/>
          <w:jc w:val="center"/>
        </w:trPr>
        <w:tc>
          <w:tcPr>
            <w:tcW w:w="1515" w:type="dxa"/>
            <w:gridSpan w:val="2"/>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张伟</w:t>
            </w:r>
          </w:p>
        </w:tc>
        <w:tc>
          <w:tcPr>
            <w:tcW w:w="2895" w:type="dxa"/>
            <w:gridSpan w:val="6"/>
            <w:vAlign w:val="center"/>
          </w:tcPr>
          <w:p>
            <w:pPr>
              <w:autoSpaceDN w:val="0"/>
              <w:spacing w:line="480" w:lineRule="exact"/>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成员</w:t>
            </w:r>
          </w:p>
        </w:tc>
        <w:tc>
          <w:tcPr>
            <w:tcW w:w="2126" w:type="dxa"/>
            <w:gridSpan w:val="4"/>
            <w:vAlign w:val="center"/>
          </w:tcPr>
          <w:p>
            <w:pPr>
              <w:autoSpaceDN w:val="0"/>
              <w:spacing w:line="480" w:lineRule="exact"/>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古丈县委党校</w:t>
            </w:r>
          </w:p>
        </w:tc>
        <w:tc>
          <w:tcPr>
            <w:tcW w:w="3123" w:type="dxa"/>
            <w:gridSpan w:val="5"/>
            <w:vAlign w:val="center"/>
          </w:tcPr>
          <w:p>
            <w:pPr>
              <w:autoSpaceDN w:val="0"/>
              <w:spacing w:line="480" w:lineRule="exact"/>
              <w:jc w:val="center"/>
              <w:textAlignment w:val="center"/>
              <w:rPr>
                <w:rFonts w:asciiTheme="minorEastAsia" w:hAnsiTheme="minorEastAsia" w:eastAsiaTheme="minorEastAsia" w:cstheme="minorEastAsia"/>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332" w:hRule="atLeast"/>
          <w:jc w:val="center"/>
        </w:trPr>
        <w:tc>
          <w:tcPr>
            <w:tcW w:w="9659" w:type="dxa"/>
            <w:gridSpan w:val="17"/>
            <w:vAlign w:val="center"/>
          </w:tcPr>
          <w:p>
            <w:pPr>
              <w:autoSpaceDN w:val="0"/>
              <w:spacing w:line="480" w:lineRule="exact"/>
              <w:jc w:val="left"/>
              <w:textAlignment w:val="center"/>
              <w:rPr>
                <w:rFonts w:asciiTheme="minorEastAsia" w:hAnsiTheme="minorEastAsia" w:eastAsiaTheme="minorEastAsia" w:cstheme="minorEastAsia"/>
                <w:sz w:val="20"/>
                <w:szCs w:val="20"/>
              </w:rPr>
            </w:pPr>
          </w:p>
          <w:p>
            <w:pPr>
              <w:autoSpaceDN w:val="0"/>
              <w:spacing w:line="480" w:lineRule="exact"/>
              <w:ind w:firstLine="200" w:firstLineChars="100"/>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评价组组长签署意见：属实</w:t>
            </w:r>
          </w:p>
          <w:p>
            <w:pPr>
              <w:autoSpaceDN w:val="0"/>
              <w:spacing w:line="480" w:lineRule="exact"/>
              <w:ind w:firstLine="5000" w:firstLineChars="2500"/>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评价组组长（签字）：</w:t>
            </w:r>
          </w:p>
          <w:p>
            <w:pPr>
              <w:autoSpaceDN w:val="0"/>
              <w:spacing w:line="480" w:lineRule="exact"/>
              <w:jc w:val="left"/>
              <w:textAlignment w:val="center"/>
              <w:rPr>
                <w:rFonts w:asciiTheme="minorEastAsia" w:hAnsiTheme="minorEastAsia" w:eastAsiaTheme="minorEastAsia" w:cstheme="minorEastAsia"/>
                <w:sz w:val="20"/>
                <w:szCs w:val="20"/>
              </w:rPr>
            </w:pPr>
          </w:p>
          <w:p>
            <w:pPr>
              <w:autoSpaceDN w:val="0"/>
              <w:spacing w:line="480" w:lineRule="exact"/>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 xml:space="preserve"> 年 6 月 </w:t>
            </w:r>
            <w:r>
              <w:rPr>
                <w:rFonts w:hint="eastAsia" w:asciiTheme="minorEastAsia" w:hAnsiTheme="minorEastAsia" w:eastAsiaTheme="minorEastAsia" w:cstheme="minorEastAsia"/>
                <w:sz w:val="20"/>
                <w:szCs w:val="20"/>
                <w:lang w:val="en-US" w:eastAsia="zh-CN"/>
              </w:rPr>
              <w:t>29</w:t>
            </w:r>
            <w:r>
              <w:rPr>
                <w:rFonts w:hint="eastAsia" w:asciiTheme="minorEastAsia" w:hAnsiTheme="minorEastAsia" w:eastAsiaTheme="minorEastAsia" w:cstheme="minorEastAsia"/>
                <w:sz w:val="20"/>
                <w:szCs w:val="20"/>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2320" w:hRule="atLeast"/>
          <w:jc w:val="center"/>
        </w:trPr>
        <w:tc>
          <w:tcPr>
            <w:tcW w:w="9659" w:type="dxa"/>
            <w:gridSpan w:val="17"/>
            <w:vAlign w:val="center"/>
          </w:tcPr>
          <w:p>
            <w:pPr>
              <w:autoSpaceDN w:val="0"/>
              <w:spacing w:line="480" w:lineRule="exact"/>
              <w:ind w:firstLine="200" w:firstLineChars="100"/>
              <w:jc w:val="left"/>
              <w:textAlignment w:val="center"/>
              <w:rPr>
                <w:rFonts w:asciiTheme="minorEastAsia" w:hAnsiTheme="minorEastAsia" w:eastAsiaTheme="minorEastAsia" w:cstheme="minorEastAsia"/>
                <w:sz w:val="20"/>
                <w:szCs w:val="20"/>
              </w:rPr>
            </w:pPr>
          </w:p>
          <w:p>
            <w:pPr>
              <w:autoSpaceDN w:val="0"/>
              <w:spacing w:line="480" w:lineRule="exact"/>
              <w:ind w:firstLine="200" w:firstLineChars="100"/>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部门（单位）意见：属实</w:t>
            </w:r>
          </w:p>
          <w:p>
            <w:pPr>
              <w:autoSpaceDN w:val="0"/>
              <w:spacing w:line="480" w:lineRule="exact"/>
              <w:ind w:firstLine="200" w:firstLineChars="100"/>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部门（单位）负责人（签字）：  </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 xml:space="preserve">           部门（单位）（盖章）：</w:t>
            </w:r>
          </w:p>
          <w:p>
            <w:pPr>
              <w:autoSpaceDN w:val="0"/>
              <w:spacing w:line="480" w:lineRule="exact"/>
              <w:jc w:val="left"/>
              <w:textAlignment w:val="center"/>
              <w:rPr>
                <w:rFonts w:asciiTheme="minorEastAsia" w:hAnsiTheme="minorEastAsia" w:eastAsiaTheme="minorEastAsia" w:cstheme="minorEastAsia"/>
                <w:sz w:val="20"/>
                <w:szCs w:val="20"/>
              </w:rPr>
            </w:pPr>
          </w:p>
          <w:p>
            <w:pPr>
              <w:autoSpaceDN w:val="0"/>
              <w:spacing w:line="480" w:lineRule="exact"/>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202</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 xml:space="preserve"> 年  6 月 </w:t>
            </w:r>
            <w:r>
              <w:rPr>
                <w:rFonts w:hint="eastAsia" w:asciiTheme="minorEastAsia" w:hAnsiTheme="minorEastAsia" w:eastAsiaTheme="minorEastAsia" w:cstheme="minorEastAsia"/>
                <w:sz w:val="20"/>
                <w:szCs w:val="20"/>
                <w:lang w:val="en-US" w:eastAsia="zh-CN"/>
              </w:rPr>
              <w:t>29</w:t>
            </w:r>
            <w:r>
              <w:rPr>
                <w:rFonts w:hint="eastAsia" w:asciiTheme="minorEastAsia" w:hAnsiTheme="minorEastAsia" w:eastAsiaTheme="minorEastAsia" w:cstheme="minorEastAsia"/>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gridAfter w:val="2"/>
          <w:wAfter w:w="19318" w:type="dxa"/>
          <w:trHeight w:val="4610" w:hRule="atLeast"/>
          <w:jc w:val="center"/>
        </w:trPr>
        <w:tc>
          <w:tcPr>
            <w:tcW w:w="9659" w:type="dxa"/>
            <w:gridSpan w:val="17"/>
            <w:vAlign w:val="center"/>
          </w:tcPr>
          <w:p>
            <w:pPr>
              <w:spacing w:line="480" w:lineRule="exact"/>
              <w:rPr>
                <w:rFonts w:asciiTheme="minorEastAsia" w:hAnsiTheme="minorEastAsia" w:eastAsiaTheme="minorEastAsia" w:cstheme="minorEastAsia"/>
                <w:sz w:val="20"/>
                <w:szCs w:val="20"/>
              </w:rPr>
            </w:pPr>
          </w:p>
          <w:p>
            <w:pPr>
              <w:spacing w:line="480" w:lineRule="exact"/>
              <w:rPr>
                <w:rFonts w:asciiTheme="minorEastAsia" w:hAnsiTheme="minorEastAsia" w:eastAsiaTheme="minorEastAsia" w:cstheme="minorEastAsia"/>
                <w:sz w:val="20"/>
                <w:szCs w:val="20"/>
              </w:rPr>
            </w:pPr>
          </w:p>
          <w:p>
            <w:pPr>
              <w:spacing w:line="480" w:lineRule="exact"/>
              <w:ind w:firstLine="300" w:firstLineChars="150"/>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财政部门归口业务科室意见：</w:t>
            </w:r>
          </w:p>
          <w:p>
            <w:pPr>
              <w:spacing w:line="480" w:lineRule="exact"/>
              <w:rPr>
                <w:rFonts w:asciiTheme="minorEastAsia" w:hAnsiTheme="minorEastAsia" w:eastAsiaTheme="minorEastAsia" w:cstheme="minorEastAsia"/>
                <w:sz w:val="20"/>
                <w:szCs w:val="20"/>
              </w:rPr>
            </w:pPr>
          </w:p>
          <w:p>
            <w:pPr>
              <w:spacing w:line="48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财政部门归口业务科室负责人（签字）：             财政部门归口业务科室（盖章）：</w:t>
            </w:r>
          </w:p>
          <w:p>
            <w:pPr>
              <w:autoSpaceDN w:val="0"/>
              <w:spacing w:line="480" w:lineRule="exact"/>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p>
          <w:p>
            <w:pPr>
              <w:autoSpaceDN w:val="0"/>
              <w:spacing w:line="480" w:lineRule="exact"/>
              <w:ind w:firstLine="6200" w:firstLineChars="3100"/>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    月   日</w:t>
            </w:r>
          </w:p>
        </w:tc>
      </w:tr>
    </w:tbl>
    <w:p>
      <w:pPr>
        <w:spacing w:line="578" w:lineRule="atLeast"/>
        <w:ind w:firstLine="1080" w:firstLineChars="300"/>
        <w:jc w:val="both"/>
        <w:rPr>
          <w:rFonts w:hint="eastAsia" w:eastAsia="方正小标宋简体" w:cs="Arial"/>
          <w:bCs/>
          <w:sz w:val="36"/>
          <w:szCs w:val="36"/>
          <w:lang w:eastAsia="zh-CN"/>
        </w:rPr>
      </w:pPr>
    </w:p>
    <w:p>
      <w:pPr>
        <w:spacing w:line="578" w:lineRule="atLeast"/>
        <w:ind w:firstLine="1440" w:firstLineChars="400"/>
        <w:jc w:val="both"/>
        <w:rPr>
          <w:rFonts w:hint="eastAsia" w:eastAsia="方正小标宋简体" w:cs="Arial"/>
          <w:b/>
          <w:bCs w:val="0"/>
          <w:sz w:val="36"/>
          <w:szCs w:val="36"/>
          <w:lang w:eastAsia="zh-CN"/>
        </w:rPr>
      </w:pPr>
      <w:r>
        <w:rPr>
          <w:rFonts w:hint="eastAsia" w:eastAsia="方正小标宋简体" w:cs="Arial"/>
          <w:b w:val="0"/>
          <w:bCs/>
          <w:sz w:val="36"/>
          <w:szCs w:val="36"/>
          <w:lang w:val="en-US" w:eastAsia="zh-CN"/>
        </w:rPr>
        <w:t>古丈县委党校整体</w:t>
      </w:r>
      <w:r>
        <w:rPr>
          <w:rFonts w:hint="eastAsia" w:eastAsia="方正小标宋简体" w:cs="Arial"/>
          <w:b w:val="0"/>
          <w:bCs/>
          <w:sz w:val="36"/>
          <w:szCs w:val="36"/>
        </w:rPr>
        <w:t>支出绩效评价报告</w:t>
      </w:r>
      <w:r>
        <w:rPr>
          <w:rFonts w:hint="eastAsia" w:eastAsia="方正小标宋简体" w:cs="Arial"/>
          <w:b/>
          <w:bCs w:val="0"/>
          <w:sz w:val="36"/>
          <w:szCs w:val="36"/>
          <w:lang w:eastAsia="zh-CN"/>
        </w:rPr>
        <w:t>综述</w:t>
      </w:r>
    </w:p>
    <w:p>
      <w:pPr>
        <w:spacing w:line="600" w:lineRule="exact"/>
        <w:jc w:val="center"/>
        <w:rPr>
          <w:rFonts w:eastAsia="楷体_GB2312"/>
          <w:sz w:val="32"/>
          <w:szCs w:val="32"/>
        </w:rPr>
      </w:pPr>
    </w:p>
    <w:p>
      <w:pPr>
        <w:spacing w:line="600" w:lineRule="exact"/>
        <w:ind w:firstLine="640" w:firstLineChars="200"/>
        <w:rPr>
          <w:rFonts w:eastAsia="黑体"/>
          <w:sz w:val="32"/>
          <w:szCs w:val="32"/>
        </w:rPr>
      </w:pPr>
      <w:r>
        <w:rPr>
          <w:rFonts w:eastAsia="黑体"/>
          <w:sz w:val="32"/>
          <w:szCs w:val="32"/>
        </w:rPr>
        <w:t>一、基本情况</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cs="宋体"/>
          <w:b/>
          <w:bCs/>
          <w:sz w:val="32"/>
          <w:szCs w:val="32"/>
        </w:rPr>
      </w:pPr>
      <w:r>
        <w:rPr>
          <w:rFonts w:eastAsia="楷体_GB2312"/>
          <w:b/>
          <w:bCs/>
          <w:sz w:val="32"/>
          <w:szCs w:val="32"/>
        </w:rPr>
        <w:t>（一）部门（单位）基本情</w:t>
      </w:r>
      <w:r>
        <w:rPr>
          <w:rFonts w:hint="eastAsia" w:cs="宋体"/>
          <w:b/>
          <w:bCs/>
          <w:sz w:val="32"/>
          <w:szCs w:val="32"/>
        </w:rPr>
        <w:t>况</w:t>
      </w:r>
    </w:p>
    <w:p>
      <w:pPr>
        <w:pStyle w:val="10"/>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cs="宋体"/>
          <w:b/>
          <w:bCs/>
          <w:sz w:val="28"/>
          <w:szCs w:val="28"/>
          <w:lang w:val="en-US" w:eastAsia="zh-CN"/>
        </w:rPr>
        <w:t xml:space="preserve">   </w:t>
      </w:r>
      <w:r>
        <w:rPr>
          <w:rFonts w:hint="eastAsia" w:ascii="宋体" w:hAnsi="宋体" w:eastAsia="宋体" w:cs="宋体"/>
          <w:i w:val="0"/>
          <w:iCs w:val="0"/>
          <w:caps w:val="0"/>
          <w:color w:val="000000"/>
          <w:spacing w:val="0"/>
          <w:kern w:val="0"/>
          <w:sz w:val="28"/>
          <w:szCs w:val="28"/>
          <w:shd w:val="clear" w:fill="FFFFFF"/>
          <w:lang w:val="en-US" w:eastAsia="zh-CN" w:bidi="ar"/>
        </w:rPr>
        <w:t>中共古丈县委党校恢复</w:t>
      </w:r>
      <w:r>
        <w:rPr>
          <w:rFonts w:hint="eastAsia" w:ascii="宋体" w:hAnsi="宋体" w:eastAsia="宋体" w:cs="宋体"/>
          <w:i w:val="0"/>
          <w:iCs w:val="0"/>
          <w:caps w:val="0"/>
          <w:color w:val="333333"/>
          <w:spacing w:val="0"/>
          <w:kern w:val="0"/>
          <w:sz w:val="28"/>
          <w:szCs w:val="28"/>
          <w:shd w:val="clear" w:fill="FFFFFF"/>
          <w:lang w:val="en-US" w:eastAsia="zh-CN" w:bidi="ar"/>
        </w:rPr>
        <w:t>设立于1978年7月，机构性质为参照公务员管理的事业单位，机构级别为正科级，统一社会信用代码12433126448663865X，办公地址为古丈县古阳镇广场区151号。部门主要职责（职能）：</w:t>
      </w:r>
    </w:p>
    <w:p>
      <w:pPr>
        <w:pStyle w:val="4"/>
        <w:numPr>
          <w:ilvl w:val="0"/>
          <w:numId w:val="0"/>
        </w:numPr>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1、根据中共古丈县委干部教育工作领导小组下发的文件精神培训轮训副科级党员领导干部、基层党员干部、后备干部及公务员；</w:t>
      </w:r>
    </w:p>
    <w:p>
      <w:pPr>
        <w:pStyle w:val="4"/>
        <w:numPr>
          <w:ilvl w:val="0"/>
          <w:numId w:val="0"/>
        </w:numPr>
        <w:rPr>
          <w:rFonts w:hint="eastAsia" w:ascii="宋体" w:hAnsi="宋体" w:eastAsia="宋体" w:cs="宋体"/>
          <w:sz w:val="28"/>
          <w:szCs w:val="28"/>
          <w:lang w:val="en-US" w:eastAsia="zh-CN"/>
        </w:rPr>
      </w:pPr>
      <w:r>
        <w:rPr>
          <w:rFonts w:hint="eastAsia" w:ascii="宋体" w:hAnsi="宋体" w:eastAsia="宋体" w:cs="宋体"/>
          <w:i w:val="0"/>
          <w:iCs w:val="0"/>
          <w:caps w:val="0"/>
          <w:color w:val="333333"/>
          <w:spacing w:val="0"/>
          <w:kern w:val="0"/>
          <w:sz w:val="28"/>
          <w:szCs w:val="28"/>
          <w:shd w:val="clear" w:fill="FFFFFF"/>
          <w:lang w:val="en-US" w:eastAsia="zh-CN" w:bidi="ar"/>
        </w:rPr>
        <w:t>2、承办县委和县政府举办的专题研讨班；</w:t>
      </w:r>
    </w:p>
    <w:p>
      <w:pPr>
        <w:pStyle w:val="4"/>
        <w:numPr>
          <w:ilvl w:val="0"/>
          <w:numId w:val="0"/>
        </w:numPr>
        <w:rPr>
          <w:rFonts w:hint="eastAsia" w:ascii="宋体" w:hAnsi="宋体" w:eastAsia="宋体" w:cs="宋体"/>
          <w:sz w:val="28"/>
          <w:szCs w:val="28"/>
          <w:lang w:val="en-US" w:eastAsia="zh-CN"/>
        </w:rPr>
      </w:pPr>
      <w:r>
        <w:rPr>
          <w:rFonts w:hint="eastAsia" w:ascii="宋体" w:hAnsi="宋体" w:eastAsia="宋体" w:cs="宋体"/>
          <w:i w:val="0"/>
          <w:iCs w:val="0"/>
          <w:caps w:val="0"/>
          <w:color w:val="333333"/>
          <w:spacing w:val="0"/>
          <w:kern w:val="0"/>
          <w:sz w:val="28"/>
          <w:szCs w:val="28"/>
          <w:shd w:val="clear" w:fill="FFFFFF"/>
          <w:lang w:val="en-US" w:eastAsia="zh-CN" w:bidi="ar"/>
        </w:rPr>
        <w:t>3、围绕国际国内出现的新情况新问题开展科学研究，承担县委和县政府下达的调研任务，推进理论创新；</w:t>
      </w:r>
    </w:p>
    <w:p>
      <w:pPr>
        <w:pStyle w:val="4"/>
        <w:numPr>
          <w:ilvl w:val="0"/>
          <w:numId w:val="0"/>
        </w:numPr>
        <w:rPr>
          <w:rFonts w:hint="eastAsia" w:ascii="宋体" w:hAnsi="宋体" w:eastAsia="宋体" w:cs="宋体"/>
          <w:sz w:val="28"/>
          <w:szCs w:val="28"/>
          <w:lang w:val="en-US" w:eastAsia="zh-CN"/>
        </w:rPr>
      </w:pPr>
      <w:r>
        <w:rPr>
          <w:rFonts w:hint="eastAsia" w:ascii="宋体" w:hAnsi="宋体" w:eastAsia="宋体" w:cs="宋体"/>
          <w:i w:val="0"/>
          <w:iCs w:val="0"/>
          <w:caps w:val="0"/>
          <w:color w:val="333333"/>
          <w:spacing w:val="0"/>
          <w:kern w:val="0"/>
          <w:sz w:val="28"/>
          <w:szCs w:val="28"/>
          <w:shd w:val="clear" w:fill="FFFFFF"/>
          <w:lang w:val="en-US" w:eastAsia="zh-CN" w:bidi="ar"/>
        </w:rPr>
        <w:t>4、开展马克思主义中国化最新成果的理论宣传，开展党的路线、方针、政策的宣传；</w:t>
      </w:r>
    </w:p>
    <w:p>
      <w:pPr>
        <w:pStyle w:val="4"/>
        <w:numPr>
          <w:ilvl w:val="0"/>
          <w:numId w:val="0"/>
        </w:numPr>
        <w:rPr>
          <w:rFonts w:hint="eastAsia" w:ascii="宋体" w:hAnsi="宋体" w:eastAsia="宋体" w:cs="宋体"/>
          <w:sz w:val="28"/>
          <w:szCs w:val="28"/>
          <w:lang w:val="en-US" w:eastAsia="zh-CN"/>
        </w:rPr>
      </w:pPr>
      <w:r>
        <w:rPr>
          <w:rFonts w:hint="eastAsia" w:ascii="宋体" w:hAnsi="宋体" w:eastAsia="宋体" w:cs="宋体"/>
          <w:i w:val="0"/>
          <w:iCs w:val="0"/>
          <w:caps w:val="0"/>
          <w:color w:val="333333"/>
          <w:spacing w:val="0"/>
          <w:kern w:val="0"/>
          <w:sz w:val="28"/>
          <w:szCs w:val="28"/>
          <w:shd w:val="clear" w:fill="FFFFFF"/>
          <w:lang w:val="en-US" w:eastAsia="zh-CN" w:bidi="ar"/>
        </w:rPr>
        <w:t>5、开展同国内教育、研究等机构和组织的合作与交流，促进教师队伍素质和教学管理水平的提高。</w:t>
      </w:r>
    </w:p>
    <w:p>
      <w:pPr>
        <w:pStyle w:val="10"/>
        <w:jc w:val="both"/>
        <w:rPr>
          <w:rFonts w:hint="eastAsia" w:ascii="宋体" w:hAnsi="宋体" w:eastAsia="宋体" w:cs="宋体"/>
          <w:sz w:val="28"/>
          <w:szCs w:val="28"/>
          <w:lang w:val="en-US" w:eastAsia="zh-CN"/>
        </w:rPr>
      </w:pPr>
    </w:p>
    <w:p>
      <w:pPr>
        <w:numPr>
          <w:ilvl w:val="0"/>
          <w:numId w:val="3"/>
        </w:numPr>
        <w:spacing w:line="600" w:lineRule="exact"/>
        <w:ind w:left="197" w:firstLine="643" w:firstLineChars="0"/>
        <w:jc w:val="both"/>
        <w:rPr>
          <w:rFonts w:hint="eastAsia" w:eastAsia="楷体_GB2312"/>
          <w:b/>
          <w:bCs/>
          <w:sz w:val="32"/>
          <w:szCs w:val="32"/>
        </w:rPr>
      </w:pPr>
      <w:r>
        <w:rPr>
          <w:rFonts w:eastAsia="楷体_GB2312"/>
          <w:b/>
          <w:bCs/>
          <w:sz w:val="32"/>
          <w:szCs w:val="32"/>
        </w:rPr>
        <w:t>部门（单位）年度整体支出绩效目标，</w:t>
      </w:r>
      <w:r>
        <w:rPr>
          <w:rFonts w:hint="eastAsia" w:eastAsia="楷体_GB2312"/>
          <w:b/>
          <w:bCs/>
          <w:sz w:val="32"/>
          <w:szCs w:val="32"/>
          <w:lang w:val="en-US" w:eastAsia="zh-CN"/>
        </w:rPr>
        <w:t>县</w:t>
      </w:r>
      <w:r>
        <w:rPr>
          <w:rFonts w:eastAsia="楷体_GB2312"/>
          <w:b/>
          <w:bCs/>
          <w:sz w:val="32"/>
          <w:szCs w:val="32"/>
        </w:rPr>
        <w:t>级专项资金绩效目标、其他项目支出（除</w:t>
      </w:r>
      <w:r>
        <w:rPr>
          <w:rFonts w:hint="eastAsia" w:eastAsia="楷体_GB2312"/>
          <w:b/>
          <w:bCs/>
          <w:sz w:val="32"/>
          <w:szCs w:val="32"/>
          <w:lang w:val="en-US" w:eastAsia="zh-CN"/>
        </w:rPr>
        <w:t>县</w:t>
      </w:r>
      <w:r>
        <w:rPr>
          <w:rFonts w:eastAsia="楷体_GB2312"/>
          <w:b/>
          <w:bCs/>
          <w:sz w:val="32"/>
          <w:szCs w:val="32"/>
        </w:rPr>
        <w:t>级专项资金以外）绩效</w:t>
      </w:r>
      <w:r>
        <w:rPr>
          <w:rFonts w:hint="eastAsia" w:eastAsia="楷体_GB2312"/>
          <w:b/>
          <w:bCs/>
          <w:sz w:val="32"/>
          <w:szCs w:val="32"/>
        </w:rPr>
        <w:t>目标</w:t>
      </w:r>
    </w:p>
    <w:p>
      <w:pPr>
        <w:pStyle w:val="10"/>
        <w:rPr>
          <w:rFonts w:hint="default" w:eastAsia="楷体_GB2312"/>
          <w:lang w:val="en-US" w:eastAsia="zh-CN"/>
        </w:rPr>
      </w:pPr>
      <w:r>
        <w:rPr>
          <w:rFonts w:hint="eastAsia" w:eastAsia="楷体_GB2312"/>
          <w:b/>
          <w:bCs/>
          <w:sz w:val="32"/>
          <w:szCs w:val="32"/>
          <w:lang w:val="en-US" w:eastAsia="zh-CN"/>
        </w:rPr>
        <w:t xml:space="preserve">      </w:t>
      </w:r>
    </w:p>
    <w:p>
      <w:pPr>
        <w:spacing w:line="520" w:lineRule="exact"/>
        <w:ind w:firstLine="640" w:firstLineChars="200"/>
        <w:rPr>
          <w:rFonts w:hint="eastAsia" w:ascii="宋体" w:hAnsi="宋体" w:eastAsia="宋体" w:cs="宋体"/>
          <w:b w:val="0"/>
          <w:bCs/>
          <w:sz w:val="28"/>
          <w:szCs w:val="28"/>
          <w:lang w:val="en-US" w:eastAsia="zh-CN"/>
        </w:rPr>
      </w:pPr>
      <w:r>
        <w:rPr>
          <w:rFonts w:hint="eastAsia" w:ascii="仿宋_GB2312" w:eastAsia="仿宋_GB2312"/>
          <w:sz w:val="32"/>
          <w:szCs w:val="32"/>
        </w:rPr>
        <w:t>我校深入贯彻学习《中国共产党党校（行政学院）工作条例》和《中共中央关于加强和改进新形势下党校工作的意见》，坚持教学、科研、咨政一体化发展，</w:t>
      </w:r>
      <w:r>
        <w:rPr>
          <w:rFonts w:hint="eastAsia" w:ascii="仿宋_GB2312" w:hAnsi="仿宋_GB2312" w:eastAsia="仿宋_GB2312" w:cs="仿宋_GB2312"/>
          <w:sz w:val="32"/>
          <w:szCs w:val="32"/>
        </w:rPr>
        <w:t>不断适应干部教育新形势提出的新要求</w:t>
      </w:r>
      <w:r>
        <w:rPr>
          <w:rFonts w:hint="eastAsia" w:ascii="仿宋_GB2312" w:eastAsia="仿宋_GB2312"/>
          <w:sz w:val="32"/>
          <w:szCs w:val="32"/>
        </w:rPr>
        <w:t>，在务实中求发展，在创新中求突破，在</w:t>
      </w:r>
      <w:r>
        <w:rPr>
          <w:rFonts w:hint="eastAsia" w:ascii="仿宋_GB2312" w:hAnsi="仿宋_GB2312" w:eastAsia="仿宋_GB2312" w:cs="仿宋_GB2312"/>
          <w:sz w:val="32"/>
          <w:szCs w:val="32"/>
        </w:rPr>
        <w:t>原有基础上都取得新的成绩和进步。</w:t>
      </w:r>
      <w:r>
        <w:rPr>
          <w:rFonts w:hint="eastAsia" w:ascii="宋体" w:hAnsi="宋体" w:cs="宋体"/>
          <w:b w:val="0"/>
          <w:bCs/>
          <w:sz w:val="28"/>
          <w:szCs w:val="28"/>
          <w:lang w:val="en-US" w:eastAsia="zh-CN"/>
        </w:rPr>
        <w:t>2023年主要工作开展情况</w:t>
      </w:r>
      <w:r>
        <w:rPr>
          <w:rFonts w:hint="eastAsia" w:ascii="宋体" w:hAnsi="宋体" w:eastAsia="宋体" w:cs="宋体"/>
          <w:b w:val="0"/>
          <w:bCs/>
          <w:sz w:val="28"/>
          <w:szCs w:val="28"/>
          <w:lang w:val="en-US" w:eastAsia="zh-CN"/>
        </w:rPr>
        <w:t>：</w:t>
      </w:r>
    </w:p>
    <w:p>
      <w:pPr>
        <w:pStyle w:val="14"/>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1、扎实抓好干部教育培训工作；</w:t>
      </w:r>
    </w:p>
    <w:p>
      <w:pPr>
        <w:pStyle w:val="14"/>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2、认真开展教学科研工作；</w:t>
      </w:r>
    </w:p>
    <w:p>
      <w:pPr>
        <w:pStyle w:val="14"/>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、全力抓好师资队伍建设工作；</w:t>
      </w:r>
    </w:p>
    <w:p>
      <w:pPr>
        <w:spacing w:line="600" w:lineRule="exact"/>
        <w:ind w:firstLine="320" w:firstLineChars="100"/>
        <w:rPr>
          <w:rFonts w:eastAsia="黑体"/>
          <w:sz w:val="32"/>
          <w:szCs w:val="32"/>
        </w:rPr>
      </w:pPr>
      <w:r>
        <w:rPr>
          <w:rFonts w:eastAsia="黑体"/>
          <w:sz w:val="32"/>
          <w:szCs w:val="32"/>
        </w:rPr>
        <w:t>二、一般公共预算支出情况</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cs="宋体"/>
          <w:b/>
          <w:bCs/>
          <w:sz w:val="32"/>
          <w:szCs w:val="32"/>
        </w:rPr>
      </w:pPr>
      <w:r>
        <w:rPr>
          <w:rFonts w:ascii="Times New Roman" w:hAnsi="Times New Roman" w:eastAsia="楷体_GB2312"/>
          <w:b/>
          <w:bCs/>
          <w:sz w:val="32"/>
          <w:szCs w:val="32"/>
        </w:rPr>
        <w:t>（一）基本支出情</w:t>
      </w:r>
      <w:r>
        <w:rPr>
          <w:rFonts w:hint="eastAsia" w:ascii="Times New Roman" w:hAnsi="Times New Roman" w:cs="宋体"/>
          <w:b/>
          <w:bCs/>
          <w:sz w:val="32"/>
          <w:szCs w:val="32"/>
        </w:rPr>
        <w:t>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本部门</w:t>
      </w:r>
      <w:r>
        <w:rPr>
          <w:rFonts w:hint="eastAsia" w:ascii="仿宋" w:hAnsi="仿宋" w:eastAsia="仿宋" w:cs="仿宋"/>
          <w:spacing w:val="0"/>
          <w:sz w:val="32"/>
          <w:szCs w:val="32"/>
          <w:lang w:val="en-US" w:eastAsia="zh-CN"/>
        </w:rPr>
        <w:t>2023</w:t>
      </w:r>
      <w:r>
        <w:rPr>
          <w:rFonts w:hint="eastAsia" w:ascii="仿宋" w:hAnsi="仿宋" w:eastAsia="仿宋" w:cs="仿宋"/>
          <w:spacing w:val="0"/>
          <w:sz w:val="32"/>
          <w:szCs w:val="32"/>
        </w:rPr>
        <w:t>年度一般公共预算财政拨款基本支出</w:t>
      </w:r>
      <w:r>
        <w:rPr>
          <w:rFonts w:hint="eastAsia" w:ascii="仿宋" w:hAnsi="仿宋" w:eastAsia="仿宋" w:cs="仿宋"/>
          <w:spacing w:val="0"/>
          <w:sz w:val="32"/>
          <w:szCs w:val="32"/>
          <w:lang w:val="en-US" w:eastAsia="zh-CN"/>
        </w:rPr>
        <w:t>406.53万元(其中人员经费支出272.78万元，公用经费支出28.4万元，项目支出105.35万元），</w:t>
      </w:r>
      <w:r>
        <w:rPr>
          <w:rFonts w:hint="eastAsia" w:ascii="仿宋" w:hAnsi="仿宋" w:eastAsia="仿宋" w:cs="仿宋"/>
          <w:spacing w:val="0"/>
          <w:sz w:val="32"/>
          <w:szCs w:val="32"/>
          <w:lang w:eastAsia="zh-CN"/>
        </w:rPr>
        <w:t>比上年支出减少</w:t>
      </w:r>
      <w:r>
        <w:rPr>
          <w:rFonts w:hint="eastAsia" w:ascii="仿宋" w:hAnsi="仿宋" w:eastAsia="仿宋" w:cs="仿宋"/>
          <w:spacing w:val="0"/>
          <w:sz w:val="32"/>
          <w:szCs w:val="32"/>
          <w:lang w:val="en-US" w:eastAsia="zh-CN"/>
        </w:rPr>
        <w:t>16.59万元</w:t>
      </w:r>
      <w:r>
        <w:rPr>
          <w:rFonts w:hint="eastAsia" w:ascii="仿宋" w:hAnsi="仿宋" w:eastAsia="仿宋" w:cs="仿宋"/>
          <w:spacing w:val="0"/>
          <w:sz w:val="32"/>
          <w:szCs w:val="32"/>
          <w:lang w:eastAsia="zh-CN"/>
        </w:rPr>
        <w:t>，减少支出的原因政府按照过紧日子要求，厉行节约压减一般性支出。</w:t>
      </w:r>
      <w:r>
        <w:rPr>
          <w:rFonts w:hint="eastAsia" w:ascii="仿宋" w:hAnsi="仿宋" w:eastAsia="仿宋" w:cs="仿宋"/>
          <w:spacing w:val="0"/>
          <w:sz w:val="32"/>
          <w:szCs w:val="32"/>
        </w:rPr>
        <w:t>具体情况如下（金额单位：万元）：</w:t>
      </w:r>
    </w:p>
    <w:p>
      <w:pPr>
        <w:spacing w:line="500" w:lineRule="exact"/>
        <w:ind w:firstLine="280" w:firstLineChars="100"/>
        <w:rPr>
          <w:rFonts w:hint="eastAsia" w:eastAsia="仿宋"/>
          <w:sz w:val="28"/>
          <w:szCs w:val="28"/>
        </w:rPr>
      </w:pPr>
    </w:p>
    <w:tbl>
      <w:tblPr>
        <w:tblStyle w:val="15"/>
        <w:tblW w:w="8960" w:type="dxa"/>
        <w:tblInd w:w="0" w:type="dxa"/>
        <w:tblLayout w:type="fixed"/>
        <w:tblCellMar>
          <w:top w:w="0" w:type="dxa"/>
          <w:left w:w="0" w:type="dxa"/>
          <w:bottom w:w="0" w:type="dxa"/>
          <w:right w:w="0" w:type="dxa"/>
        </w:tblCellMar>
      </w:tblPr>
      <w:tblGrid>
        <w:gridCol w:w="2451"/>
        <w:gridCol w:w="1918"/>
        <w:gridCol w:w="1745"/>
        <w:gridCol w:w="2846"/>
      </w:tblGrid>
      <w:tr>
        <w:tblPrEx>
          <w:tblCellMar>
            <w:top w:w="0" w:type="dxa"/>
            <w:left w:w="0" w:type="dxa"/>
            <w:bottom w:w="0" w:type="dxa"/>
            <w:right w:w="0" w:type="dxa"/>
          </w:tblCellMar>
        </w:tblPrEx>
        <w:trPr>
          <w:trHeight w:val="52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项目(按支出性质和经济分类)</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年初预算数</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决算数</w:t>
            </w:r>
          </w:p>
        </w:tc>
        <w:tc>
          <w:tcPr>
            <w:tcW w:w="28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决算比预算增加（减少为</w:t>
            </w:r>
            <w:r>
              <w:rPr>
                <w:rFonts w:eastAsia="仿宋_GB2312"/>
                <w:color w:val="000000"/>
                <w:kern w:val="0"/>
                <w:sz w:val="20"/>
                <w:szCs w:val="20"/>
                <w:lang w:bidi="ar"/>
              </w:rPr>
              <w:t>“-”</w:t>
            </w:r>
            <w:r>
              <w:rPr>
                <w:rFonts w:hint="eastAsia" w:ascii="宋体" w:hAnsi="宋体" w:cs="宋体"/>
                <w:color w:val="000000"/>
                <w:kern w:val="0"/>
                <w:sz w:val="20"/>
                <w:szCs w:val="20"/>
                <w:lang w:bidi="ar"/>
              </w:rPr>
              <w:t>）</w:t>
            </w: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人员经费</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248.79</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272.78</w:t>
            </w: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23.99</w:t>
            </w: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工资福利支出</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ind w:firstLine="800" w:firstLineChars="400"/>
              <w:jc w:val="both"/>
              <w:textAlignment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247.13</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270.98</w:t>
            </w: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23.85</w:t>
            </w: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对个人和家庭的补助</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1.66</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eastAsia="宋体"/>
                <w:color w:val="000000"/>
                <w:sz w:val="20"/>
                <w:szCs w:val="20"/>
                <w:lang w:val="en-US" w:eastAsia="zh-CN"/>
              </w:rPr>
            </w:pPr>
            <w:r>
              <w:rPr>
                <w:rFonts w:hint="eastAsia"/>
                <w:color w:val="000000"/>
                <w:sz w:val="20"/>
                <w:szCs w:val="20"/>
                <w:lang w:val="en-US" w:eastAsia="zh-CN"/>
              </w:rPr>
              <w:t>1.8</w:t>
            </w: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0.14</w:t>
            </w: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日常公用经费</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74.36</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192</w:t>
            </w: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29.39</w:t>
            </w: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商品和服务支出</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74.36</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192</w:t>
            </w: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29.39</w:t>
            </w: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资本性支出</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eastAsia="宋体"/>
                <w:color w:val="000000"/>
                <w:sz w:val="20"/>
                <w:szCs w:val="20"/>
                <w:lang w:val="en-US" w:eastAsia="zh-CN"/>
              </w:rPr>
            </w:pPr>
            <w:r>
              <w:rPr>
                <w:rFonts w:hint="eastAsia"/>
                <w:color w:val="000000"/>
                <w:sz w:val="20"/>
                <w:szCs w:val="20"/>
                <w:lang w:val="en-US" w:eastAsia="zh-CN"/>
              </w:rPr>
              <w:t>30</w:t>
            </w: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eastAsia="宋体"/>
                <w:color w:val="000000"/>
                <w:sz w:val="20"/>
                <w:szCs w:val="20"/>
                <w:lang w:val="en-US" w:eastAsia="zh-CN"/>
              </w:rPr>
            </w:pPr>
            <w:r>
              <w:rPr>
                <w:rFonts w:hint="eastAsia"/>
                <w:color w:val="000000"/>
                <w:sz w:val="20"/>
                <w:szCs w:val="20"/>
                <w:lang w:val="en-US" w:eastAsia="zh-CN"/>
              </w:rPr>
              <w:t>49.89</w:t>
            </w: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default" w:eastAsia="宋体"/>
                <w:color w:val="000000"/>
                <w:sz w:val="20"/>
                <w:szCs w:val="20"/>
                <w:lang w:val="en-US" w:eastAsia="zh-CN"/>
              </w:rPr>
            </w:pPr>
            <w:r>
              <w:rPr>
                <w:rFonts w:hint="eastAsia"/>
                <w:color w:val="000000"/>
                <w:sz w:val="20"/>
                <w:szCs w:val="20"/>
                <w:lang w:val="en-US" w:eastAsia="zh-CN"/>
              </w:rPr>
              <w:t>19.89</w:t>
            </w:r>
          </w:p>
        </w:tc>
      </w:tr>
      <w:tr>
        <w:tblPrEx>
          <w:tblCellMar>
            <w:top w:w="0" w:type="dxa"/>
            <w:left w:w="0" w:type="dxa"/>
            <w:bottom w:w="0" w:type="dxa"/>
            <w:right w:w="0" w:type="dxa"/>
          </w:tblCellMar>
        </w:tblPrEx>
        <w:trPr>
          <w:trHeight w:val="280" w:hRule="atLeast"/>
        </w:trPr>
        <w:tc>
          <w:tcPr>
            <w:tcW w:w="245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总支出</w:t>
            </w:r>
          </w:p>
        </w:tc>
        <w:tc>
          <w:tcPr>
            <w:tcW w:w="191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sz w:val="20"/>
                <w:szCs w:val="20"/>
                <w:lang w:val="en-US" w:eastAsia="zh-CN"/>
              </w:rPr>
            </w:pPr>
          </w:p>
        </w:tc>
        <w:tc>
          <w:tcPr>
            <w:tcW w:w="174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sz w:val="20"/>
                <w:szCs w:val="20"/>
                <w:lang w:val="en-US" w:eastAsia="zh-CN"/>
              </w:rPr>
            </w:pPr>
          </w:p>
        </w:tc>
        <w:tc>
          <w:tcPr>
            <w:tcW w:w="28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宋体"/>
                <w:color w:val="000000"/>
                <w:sz w:val="20"/>
                <w:szCs w:val="20"/>
                <w:lang w:val="en-US" w:eastAsia="zh-CN"/>
              </w:rPr>
            </w:pPr>
          </w:p>
        </w:tc>
      </w:tr>
    </w:tbl>
    <w:p>
      <w:pPr>
        <w:spacing w:beforeLines="50"/>
        <w:rPr>
          <w:rFonts w:hint="eastAsia" w:asciiTheme="minorEastAsia" w:hAnsiTheme="minorEastAsia" w:eastAsiaTheme="minorEastAsia" w:cstheme="minorEastAsia"/>
          <w:b/>
          <w:bCs/>
          <w:sz w:val="24"/>
        </w:rPr>
      </w:pPr>
    </w:p>
    <w:p>
      <w:pPr>
        <w:spacing w:beforeLines="5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（二）项目支出情况</w:t>
      </w:r>
    </w:p>
    <w:p>
      <w:pPr>
        <w:spacing w:line="580" w:lineRule="exact"/>
        <w:ind w:firstLine="646"/>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年度本部门专项资金项目支出</w:t>
      </w:r>
      <w:r>
        <w:rPr>
          <w:rFonts w:hint="eastAsia" w:asciiTheme="minorEastAsia" w:hAnsiTheme="minorEastAsia" w:eastAsiaTheme="minorEastAsia" w:cstheme="minorEastAsia"/>
          <w:sz w:val="24"/>
          <w:lang w:val="en-US" w:eastAsia="zh-CN"/>
        </w:rPr>
        <w:t>213.5</w:t>
      </w:r>
      <w:r>
        <w:rPr>
          <w:rFonts w:hint="eastAsia" w:asciiTheme="minorEastAsia" w:hAnsiTheme="minorEastAsia" w:eastAsiaTheme="minorEastAsia" w:cstheme="minorEastAsia"/>
          <w:sz w:val="24"/>
        </w:rPr>
        <w:t>万元，比202</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年项目支出</w:t>
      </w:r>
      <w:r>
        <w:rPr>
          <w:rFonts w:hint="eastAsia" w:asciiTheme="minorEastAsia" w:hAnsiTheme="minorEastAsia" w:eastAsiaTheme="minorEastAsia" w:cstheme="minorEastAsia"/>
          <w:sz w:val="24"/>
          <w:lang w:val="en-US" w:eastAsia="zh-CN"/>
        </w:rPr>
        <w:t>28.84</w:t>
      </w:r>
      <w:r>
        <w:rPr>
          <w:rFonts w:hint="eastAsia" w:asciiTheme="minorEastAsia" w:hAnsiTheme="minorEastAsia" w:eastAsiaTheme="minorEastAsia" w:cstheme="minorEastAsia"/>
          <w:sz w:val="24"/>
        </w:rPr>
        <w:t>万元</w:t>
      </w:r>
      <w:r>
        <w:rPr>
          <w:rFonts w:hint="eastAsia" w:asciiTheme="minorEastAsia" w:hAnsiTheme="minorEastAsia" w:eastAsiaTheme="minorEastAsia" w:cstheme="minorEastAsia"/>
          <w:sz w:val="24"/>
          <w:lang w:val="en-US" w:eastAsia="zh-CN"/>
        </w:rPr>
        <w:t>增加184.66</w:t>
      </w:r>
      <w:r>
        <w:rPr>
          <w:rFonts w:hint="eastAsia" w:asciiTheme="minorEastAsia" w:hAnsiTheme="minorEastAsia" w:eastAsiaTheme="minorEastAsia" w:cstheme="minorEastAsia"/>
          <w:sz w:val="24"/>
        </w:rPr>
        <w:t>万元，</w:t>
      </w:r>
      <w:r>
        <w:rPr>
          <w:rFonts w:hint="eastAsia" w:asciiTheme="minorEastAsia" w:hAnsiTheme="minorEastAsia" w:eastAsiaTheme="minorEastAsia" w:cstheme="minorEastAsia"/>
          <w:sz w:val="24"/>
          <w:lang w:val="en-US" w:eastAsia="zh-CN"/>
        </w:rPr>
        <w:t>增</w:t>
      </w:r>
      <w:r>
        <w:rPr>
          <w:rFonts w:hint="eastAsia" w:asciiTheme="minorEastAsia" w:hAnsiTheme="minorEastAsia" w:eastAsiaTheme="minorEastAsia" w:cstheme="minorEastAsia"/>
          <w:sz w:val="24"/>
        </w:rPr>
        <w:t>幅</w:t>
      </w:r>
      <w:r>
        <w:rPr>
          <w:rFonts w:hint="eastAsia" w:asciiTheme="minorEastAsia" w:hAnsiTheme="minorEastAsia" w:eastAsiaTheme="minorEastAsia" w:cstheme="minorEastAsia"/>
          <w:sz w:val="24"/>
          <w:lang w:val="en-US" w:eastAsia="zh-CN"/>
        </w:rPr>
        <w:t>86</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w:t>
      </w:r>
    </w:p>
    <w:p>
      <w:pPr>
        <w:spacing w:line="580" w:lineRule="exact"/>
        <w:ind w:firstLine="646"/>
        <w:jc w:val="center"/>
        <w:rPr>
          <w:rFonts w:hint="eastAsia" w:asciiTheme="minorEastAsia" w:hAnsiTheme="minorEastAsia" w:eastAsiaTheme="minorEastAsia" w:cstheme="minorEastAsia"/>
          <w:b/>
          <w:bCs/>
          <w:sz w:val="24"/>
        </w:rPr>
      </w:pPr>
    </w:p>
    <w:p>
      <w:pPr>
        <w:spacing w:line="580" w:lineRule="exact"/>
        <w:ind w:firstLine="646"/>
        <w:jc w:val="center"/>
        <w:rPr>
          <w:rFonts w:hint="eastAsia" w:asciiTheme="minorEastAsia" w:hAnsiTheme="minorEastAsia" w:eastAsiaTheme="minorEastAsia" w:cstheme="minorEastAsia"/>
          <w:b/>
          <w:bCs/>
          <w:sz w:val="24"/>
        </w:rPr>
      </w:pPr>
    </w:p>
    <w:p>
      <w:pPr>
        <w:spacing w:line="580" w:lineRule="exact"/>
        <w:ind w:firstLine="646"/>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202</w:t>
      </w:r>
      <w:r>
        <w:rPr>
          <w:rFonts w:hint="eastAsia" w:asciiTheme="minorEastAsia" w:hAnsiTheme="minorEastAsia" w:eastAsiaTheme="minorEastAsia" w:cstheme="minorEastAsia"/>
          <w:b/>
          <w:bCs/>
          <w:sz w:val="24"/>
          <w:lang w:val="en-US" w:eastAsia="zh-CN"/>
        </w:rPr>
        <w:t>2</w:t>
      </w:r>
      <w:r>
        <w:rPr>
          <w:rFonts w:hint="eastAsia" w:asciiTheme="minorEastAsia" w:hAnsiTheme="minorEastAsia" w:eastAsiaTheme="minorEastAsia" w:cstheme="minorEastAsia"/>
          <w:b/>
          <w:bCs/>
          <w:sz w:val="24"/>
        </w:rPr>
        <w:t>年与202</w:t>
      </w:r>
      <w:r>
        <w:rPr>
          <w:rFonts w:hint="eastAsia" w:asciiTheme="minorEastAsia" w:hAnsiTheme="minorEastAsia" w:eastAsiaTheme="minorEastAsia" w:cstheme="minorEastAsia"/>
          <w:b/>
          <w:bCs/>
          <w:sz w:val="24"/>
          <w:lang w:val="en-US" w:eastAsia="zh-CN"/>
        </w:rPr>
        <w:t>3</w:t>
      </w:r>
      <w:r>
        <w:rPr>
          <w:rFonts w:hint="eastAsia" w:asciiTheme="minorEastAsia" w:hAnsiTheme="minorEastAsia" w:eastAsiaTheme="minorEastAsia" w:cstheme="minorEastAsia"/>
          <w:b/>
          <w:bCs/>
          <w:sz w:val="24"/>
        </w:rPr>
        <w:t>年项目支出对比表</w:t>
      </w:r>
    </w:p>
    <w:tbl>
      <w:tblPr>
        <w:tblStyle w:val="1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29"/>
        <w:gridCol w:w="2647"/>
        <w:gridCol w:w="1827"/>
        <w:gridCol w:w="199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62" w:hRule="atLeast"/>
          <w:jc w:val="center"/>
        </w:trPr>
        <w:tc>
          <w:tcPr>
            <w:tcW w:w="729" w:type="dxa"/>
            <w:shd w:val="clear" w:color="auto" w:fill="FFFFFF"/>
            <w:tcMar>
              <w:left w:w="108" w:type="dxa"/>
              <w:right w:w="108" w:type="dxa"/>
            </w:tcMar>
          </w:tcPr>
          <w:p>
            <w:pPr>
              <w:spacing w:line="440" w:lineRule="atLeas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647" w:type="dxa"/>
            <w:shd w:val="clear" w:color="auto" w:fill="FFFFFF"/>
          </w:tcPr>
          <w:p>
            <w:pPr>
              <w:spacing w:line="440" w:lineRule="atLeas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支出项目</w:t>
            </w:r>
          </w:p>
        </w:tc>
        <w:tc>
          <w:tcPr>
            <w:tcW w:w="1827" w:type="dxa"/>
            <w:shd w:val="clear" w:color="auto" w:fill="FFFFFF"/>
            <w:tcMar>
              <w:left w:w="108" w:type="dxa"/>
              <w:right w:w="108" w:type="dxa"/>
            </w:tcMar>
          </w:tcPr>
          <w:p>
            <w:pPr>
              <w:spacing w:line="440" w:lineRule="atLeas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202</w:t>
            </w:r>
            <w:r>
              <w:rPr>
                <w:rFonts w:hint="eastAsia" w:asciiTheme="minorEastAsia" w:hAnsiTheme="minorEastAsia" w:eastAsiaTheme="minorEastAsia" w:cstheme="minorEastAsia"/>
                <w:b/>
                <w:szCs w:val="21"/>
                <w:lang w:val="en-US" w:eastAsia="zh-CN"/>
              </w:rPr>
              <w:t>2</w:t>
            </w:r>
            <w:r>
              <w:rPr>
                <w:rFonts w:hint="eastAsia" w:asciiTheme="minorEastAsia" w:hAnsiTheme="minorEastAsia" w:eastAsiaTheme="minorEastAsia" w:cstheme="minorEastAsia"/>
                <w:b/>
                <w:szCs w:val="21"/>
              </w:rPr>
              <w:t>年项目支出（万元）</w:t>
            </w:r>
          </w:p>
        </w:tc>
        <w:tc>
          <w:tcPr>
            <w:tcW w:w="1990" w:type="dxa"/>
            <w:shd w:val="clear" w:color="auto" w:fill="FFFFFF"/>
          </w:tcPr>
          <w:p>
            <w:pPr>
              <w:spacing w:line="440" w:lineRule="atLeas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202</w:t>
            </w:r>
            <w:r>
              <w:rPr>
                <w:rFonts w:hint="eastAsia" w:asciiTheme="minorEastAsia" w:hAnsiTheme="minorEastAsia" w:eastAsiaTheme="minorEastAsia" w:cstheme="minorEastAsia"/>
                <w:b/>
                <w:szCs w:val="21"/>
                <w:lang w:val="en-US" w:eastAsia="zh-CN"/>
              </w:rPr>
              <w:t>3</w:t>
            </w:r>
            <w:r>
              <w:rPr>
                <w:rFonts w:hint="eastAsia" w:asciiTheme="minorEastAsia" w:hAnsiTheme="minorEastAsia" w:eastAsiaTheme="minorEastAsia" w:cstheme="minorEastAsia"/>
                <w:b/>
                <w:szCs w:val="21"/>
              </w:rPr>
              <w:t>年项目支出</w:t>
            </w:r>
          </w:p>
          <w:p>
            <w:pPr>
              <w:spacing w:line="440" w:lineRule="atLeas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（万元）</w:t>
            </w:r>
          </w:p>
        </w:tc>
        <w:tc>
          <w:tcPr>
            <w:tcW w:w="1865" w:type="dxa"/>
            <w:shd w:val="clear" w:color="auto" w:fill="FFFFFF"/>
          </w:tcPr>
          <w:p>
            <w:pPr>
              <w:spacing w:line="440" w:lineRule="atLeas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增减额</w:t>
            </w:r>
          </w:p>
          <w:p>
            <w:pPr>
              <w:spacing w:line="440" w:lineRule="atLeas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29" w:type="dxa"/>
            <w:shd w:val="clear" w:color="auto" w:fill="FFFFFF"/>
            <w:tcMar>
              <w:left w:w="108" w:type="dxa"/>
              <w:right w:w="108" w:type="dxa"/>
            </w:tcMar>
          </w:tcPr>
          <w:p>
            <w:pPr>
              <w:spacing w:line="44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w:t>
            </w:r>
          </w:p>
        </w:tc>
        <w:tc>
          <w:tcPr>
            <w:tcW w:w="2647" w:type="dxa"/>
            <w:shd w:val="clear" w:color="auto" w:fill="FFFFFF"/>
          </w:tcPr>
          <w:p>
            <w:pPr>
              <w:spacing w:line="44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工资福利支出</w:t>
            </w:r>
          </w:p>
        </w:tc>
        <w:tc>
          <w:tcPr>
            <w:tcW w:w="1827" w:type="dxa"/>
            <w:shd w:val="clear" w:color="auto" w:fill="FFFFFF"/>
            <w:tcMar>
              <w:left w:w="108" w:type="dxa"/>
              <w:right w:w="108" w:type="dxa"/>
            </w:tcMar>
            <w:vAlign w:val="top"/>
          </w:tcPr>
          <w:p>
            <w:pPr>
              <w:spacing w:line="440" w:lineRule="atLeas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w:t>
            </w:r>
          </w:p>
        </w:tc>
        <w:tc>
          <w:tcPr>
            <w:tcW w:w="1990" w:type="dxa"/>
            <w:shd w:val="clear" w:color="auto" w:fill="FFFFFF"/>
          </w:tcPr>
          <w:p>
            <w:pPr>
              <w:spacing w:line="44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1865" w:type="dxa"/>
            <w:shd w:val="clear" w:color="auto" w:fill="FFFFFF"/>
          </w:tcPr>
          <w:p>
            <w:pPr>
              <w:spacing w:line="44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729" w:type="dxa"/>
            <w:shd w:val="clear" w:color="auto" w:fill="FFFFFF"/>
            <w:tcMar>
              <w:left w:w="108" w:type="dxa"/>
              <w:right w:w="108" w:type="dxa"/>
            </w:tcMar>
          </w:tcPr>
          <w:p>
            <w:pPr>
              <w:spacing w:line="44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647" w:type="dxa"/>
            <w:shd w:val="clear" w:color="auto" w:fill="FFFFFF"/>
          </w:tcPr>
          <w:p>
            <w:pPr>
              <w:spacing w:line="44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商品服务支出</w:t>
            </w:r>
          </w:p>
        </w:tc>
        <w:tc>
          <w:tcPr>
            <w:tcW w:w="1827" w:type="dxa"/>
            <w:shd w:val="clear" w:color="auto" w:fill="FFFFFF"/>
            <w:tcMar>
              <w:left w:w="108" w:type="dxa"/>
              <w:right w:w="108" w:type="dxa"/>
            </w:tcMar>
            <w:vAlign w:val="top"/>
          </w:tcPr>
          <w:p>
            <w:pPr>
              <w:spacing w:line="440" w:lineRule="atLeas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w:t>
            </w:r>
          </w:p>
        </w:tc>
        <w:tc>
          <w:tcPr>
            <w:tcW w:w="1990" w:type="dxa"/>
            <w:shd w:val="clear" w:color="auto" w:fill="FFFFFF"/>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kern w:val="2"/>
                <w:sz w:val="21"/>
                <w:szCs w:val="21"/>
                <w:lang w:val="en-US" w:eastAsia="zh-CN" w:bidi="ar-SA"/>
              </w:rPr>
              <w:t>163.61</w:t>
            </w:r>
          </w:p>
        </w:tc>
        <w:tc>
          <w:tcPr>
            <w:tcW w:w="1865" w:type="dxa"/>
            <w:shd w:val="clear" w:color="auto" w:fill="FFFFFF"/>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163.61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729" w:type="dxa"/>
            <w:shd w:val="clear" w:color="auto" w:fill="FFFFFF"/>
            <w:tcMar>
              <w:left w:w="108" w:type="dxa"/>
              <w:right w:w="108" w:type="dxa"/>
            </w:tcMar>
          </w:tcPr>
          <w:p>
            <w:pPr>
              <w:spacing w:line="44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647" w:type="dxa"/>
            <w:shd w:val="clear" w:color="auto" w:fill="FFFFFF"/>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其他资本性支出</w:t>
            </w:r>
          </w:p>
        </w:tc>
        <w:tc>
          <w:tcPr>
            <w:tcW w:w="1827" w:type="dxa"/>
            <w:shd w:val="clear" w:color="auto" w:fill="FFFFFF"/>
            <w:tcMar>
              <w:left w:w="108" w:type="dxa"/>
              <w:right w:w="108" w:type="dxa"/>
            </w:tcMar>
            <w:vAlign w:val="top"/>
          </w:tcPr>
          <w:p>
            <w:pPr>
              <w:spacing w:line="440" w:lineRule="atLeas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28.84</w:t>
            </w:r>
          </w:p>
        </w:tc>
        <w:tc>
          <w:tcPr>
            <w:tcW w:w="1990" w:type="dxa"/>
            <w:shd w:val="clear" w:color="auto" w:fill="FFFFFF"/>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49.89</w:t>
            </w:r>
          </w:p>
        </w:tc>
        <w:tc>
          <w:tcPr>
            <w:tcW w:w="1865" w:type="dxa"/>
            <w:shd w:val="clear" w:color="auto" w:fill="FFFFFF"/>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21.05</w:t>
            </w:r>
          </w:p>
        </w:tc>
      </w:tr>
    </w:tbl>
    <w:p>
      <w:pPr>
        <w:spacing w:line="580" w:lineRule="exact"/>
        <w:ind w:firstLine="615"/>
        <w:jc w:val="center"/>
        <w:rPr>
          <w:rFonts w:hint="eastAsia" w:asciiTheme="minorEastAsia" w:hAnsiTheme="minorEastAsia" w:eastAsiaTheme="minorEastAsia" w:cstheme="minorEastAsia"/>
          <w:b/>
          <w:sz w:val="24"/>
        </w:rPr>
      </w:pPr>
      <w:bookmarkStart w:id="0" w:name="_Hlk12731250"/>
    </w:p>
    <w:p>
      <w:pPr>
        <w:spacing w:line="580" w:lineRule="exact"/>
        <w:ind w:firstLine="2168" w:firstLineChars="900"/>
        <w:jc w:val="both"/>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2</w:t>
      </w:r>
      <w:r>
        <w:rPr>
          <w:rFonts w:hint="eastAsia" w:asciiTheme="minorEastAsia" w:hAnsiTheme="minorEastAsia" w:eastAsiaTheme="minorEastAsia" w:cstheme="minorEastAsia"/>
          <w:b/>
          <w:sz w:val="24"/>
        </w:rPr>
        <w:t>年与202</w:t>
      </w:r>
      <w:r>
        <w:rPr>
          <w:rFonts w:hint="eastAsia" w:asciiTheme="minorEastAsia" w:hAnsiTheme="minorEastAsia" w:eastAsiaTheme="minorEastAsia" w:cstheme="minorEastAsia"/>
          <w:b/>
          <w:sz w:val="24"/>
          <w:lang w:val="en-US" w:eastAsia="zh-CN"/>
        </w:rPr>
        <w:t>3</w:t>
      </w: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bCs/>
          <w:sz w:val="24"/>
        </w:rPr>
        <w:t>项目支出明细</w:t>
      </w:r>
      <w:r>
        <w:rPr>
          <w:rFonts w:hint="eastAsia" w:asciiTheme="minorEastAsia" w:hAnsiTheme="minorEastAsia" w:eastAsiaTheme="minorEastAsia" w:cstheme="minorEastAsia"/>
          <w:b/>
          <w:sz w:val="24"/>
        </w:rPr>
        <w:t>对比情况表</w:t>
      </w:r>
    </w:p>
    <w:p>
      <w:pPr>
        <w:spacing w:line="580" w:lineRule="exact"/>
        <w:ind w:right="480" w:firstLine="615"/>
        <w:jc w:val="righ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单位：万元</w:t>
      </w:r>
    </w:p>
    <w:tbl>
      <w:tblPr>
        <w:tblStyle w:val="16"/>
        <w:tblW w:w="8709" w:type="dxa"/>
        <w:tblInd w:w="40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1"/>
        <w:gridCol w:w="3584"/>
        <w:gridCol w:w="1316"/>
        <w:gridCol w:w="1415"/>
        <w:gridCol w:w="1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6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3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w:t>
            </w:r>
          </w:p>
        </w:tc>
        <w:tc>
          <w:tcPr>
            <w:tcW w:w="449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实际支出金额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631" w:type="dxa"/>
            <w:vMerge w:val="continue"/>
          </w:tcPr>
          <w:p>
            <w:pPr>
              <w:spacing w:line="580" w:lineRule="exact"/>
              <w:rPr>
                <w:rFonts w:asciiTheme="minorEastAsia" w:hAnsiTheme="minorEastAsia" w:eastAsiaTheme="minorEastAsia" w:cstheme="minorEastAsia"/>
                <w:b/>
                <w:bCs/>
                <w:szCs w:val="21"/>
              </w:rPr>
            </w:pPr>
          </w:p>
        </w:tc>
        <w:tc>
          <w:tcPr>
            <w:tcW w:w="3584" w:type="dxa"/>
            <w:vMerge w:val="continue"/>
          </w:tcPr>
          <w:p>
            <w:pPr>
              <w:spacing w:line="580" w:lineRule="exact"/>
              <w:rPr>
                <w:rFonts w:asciiTheme="minorEastAsia" w:hAnsiTheme="minorEastAsia" w:eastAsiaTheme="minorEastAsia" w:cstheme="minorEastAsia"/>
                <w:b/>
                <w:bCs/>
                <w:szCs w:val="21"/>
              </w:rPr>
            </w:pPr>
          </w:p>
        </w:tc>
        <w:tc>
          <w:tcPr>
            <w:tcW w:w="1316"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202</w:t>
            </w:r>
            <w:r>
              <w:rPr>
                <w:rFonts w:hint="eastAsia" w:asciiTheme="minorEastAsia" w:hAnsiTheme="minorEastAsia" w:eastAsiaTheme="minorEastAsia" w:cstheme="minorEastAsia"/>
                <w:b/>
                <w:bCs/>
                <w:szCs w:val="21"/>
                <w:lang w:val="en-US" w:eastAsia="zh-CN"/>
              </w:rPr>
              <w:t>2</w:t>
            </w:r>
            <w:r>
              <w:rPr>
                <w:rFonts w:hint="eastAsia" w:asciiTheme="minorEastAsia" w:hAnsiTheme="minorEastAsia" w:eastAsiaTheme="minorEastAsia" w:cstheme="minorEastAsia"/>
                <w:b/>
                <w:bCs/>
                <w:szCs w:val="21"/>
              </w:rPr>
              <w:t>年</w:t>
            </w:r>
          </w:p>
        </w:tc>
        <w:tc>
          <w:tcPr>
            <w:tcW w:w="1415" w:type="dxa"/>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202</w:t>
            </w:r>
            <w:r>
              <w:rPr>
                <w:rFonts w:hint="eastAsia" w:asciiTheme="minorEastAsia" w:hAnsiTheme="minorEastAsia" w:eastAsiaTheme="minorEastAsia" w:cstheme="minorEastAsia"/>
                <w:b/>
                <w:bCs/>
                <w:szCs w:val="21"/>
                <w:lang w:val="en-US" w:eastAsia="zh-CN"/>
              </w:rPr>
              <w:t>3</w:t>
            </w:r>
            <w:r>
              <w:rPr>
                <w:rFonts w:hint="eastAsia" w:asciiTheme="minorEastAsia" w:hAnsiTheme="minorEastAsia" w:eastAsiaTheme="minorEastAsia" w:cstheme="minorEastAsia"/>
                <w:b/>
                <w:bCs/>
                <w:szCs w:val="21"/>
              </w:rPr>
              <w:t>年</w:t>
            </w:r>
          </w:p>
        </w:tc>
        <w:tc>
          <w:tcPr>
            <w:tcW w:w="1763" w:type="dxa"/>
          </w:tcPr>
          <w:p>
            <w:pPr>
              <w:ind w:right="8" w:rightChars="4"/>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决算增减情况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trPr>
        <w:tc>
          <w:tcPr>
            <w:tcW w:w="631" w:type="dxa"/>
          </w:tcPr>
          <w:p>
            <w:pPr>
              <w:spacing w:line="44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584" w:type="dxa"/>
          </w:tcPr>
          <w:p>
            <w:pPr>
              <w:spacing w:line="440" w:lineRule="atLeast"/>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Cs/>
                <w:szCs w:val="21"/>
                <w:lang w:val="en-US" w:eastAsia="zh-CN"/>
              </w:rPr>
              <w:t>基础设施建设</w:t>
            </w:r>
          </w:p>
        </w:tc>
        <w:tc>
          <w:tcPr>
            <w:tcW w:w="1316" w:type="dxa"/>
            <w:vAlign w:val="top"/>
          </w:tcPr>
          <w:p>
            <w:pPr>
              <w:spacing w:line="440" w:lineRule="atLeas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28.24</w:t>
            </w:r>
          </w:p>
        </w:tc>
        <w:tc>
          <w:tcPr>
            <w:tcW w:w="1415"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w:t>
            </w:r>
          </w:p>
        </w:tc>
        <w:tc>
          <w:tcPr>
            <w:tcW w:w="1763"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-28.24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3" w:hRule="atLeast"/>
        </w:trPr>
        <w:tc>
          <w:tcPr>
            <w:tcW w:w="631" w:type="dxa"/>
          </w:tcPr>
          <w:p>
            <w:pPr>
              <w:spacing w:line="440" w:lineRule="atLeast"/>
              <w:jc w:val="center"/>
              <w:rPr>
                <w:rFonts w:hint="eastAsia" w:asciiTheme="minorEastAsia" w:hAnsiTheme="minorEastAsia" w:eastAsiaTheme="minorEastAsia" w:cstheme="minorEastAsia"/>
                <w:szCs w:val="21"/>
              </w:rPr>
            </w:pPr>
          </w:p>
          <w:p>
            <w:pPr>
              <w:bidi w:val="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w:t>
            </w:r>
          </w:p>
        </w:tc>
        <w:tc>
          <w:tcPr>
            <w:tcW w:w="3584" w:type="dxa"/>
          </w:tcPr>
          <w:p>
            <w:pPr>
              <w:spacing w:line="440" w:lineRule="atLeast"/>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主体班调研、科级干部进修、中青班培训、异地教学</w:t>
            </w:r>
          </w:p>
        </w:tc>
        <w:tc>
          <w:tcPr>
            <w:tcW w:w="1316" w:type="dxa"/>
            <w:vAlign w:val="top"/>
          </w:tcPr>
          <w:p>
            <w:pPr>
              <w:spacing w:line="440" w:lineRule="atLeas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w:t>
            </w:r>
          </w:p>
        </w:tc>
        <w:tc>
          <w:tcPr>
            <w:tcW w:w="1415"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28.35</w:t>
            </w:r>
          </w:p>
        </w:tc>
        <w:tc>
          <w:tcPr>
            <w:tcW w:w="1763"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28.35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631" w:type="dxa"/>
          </w:tcPr>
          <w:p>
            <w:pPr>
              <w:spacing w:line="440" w:lineRule="atLeas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3584" w:type="dxa"/>
          </w:tcPr>
          <w:p>
            <w:pPr>
              <w:spacing w:line="440" w:lineRule="atLeast"/>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教学业务、图书资料、教员调研</w:t>
            </w:r>
          </w:p>
        </w:tc>
        <w:tc>
          <w:tcPr>
            <w:tcW w:w="1316" w:type="dxa"/>
            <w:vAlign w:val="top"/>
          </w:tcPr>
          <w:p>
            <w:pPr>
              <w:spacing w:line="440" w:lineRule="atLeas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w:t>
            </w:r>
          </w:p>
        </w:tc>
        <w:tc>
          <w:tcPr>
            <w:tcW w:w="1415"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10.5</w:t>
            </w:r>
          </w:p>
        </w:tc>
        <w:tc>
          <w:tcPr>
            <w:tcW w:w="1763"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trPr>
        <w:tc>
          <w:tcPr>
            <w:tcW w:w="631" w:type="dxa"/>
          </w:tcPr>
          <w:p>
            <w:pPr>
              <w:spacing w:line="440" w:lineRule="atLeas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3584" w:type="dxa"/>
          </w:tcPr>
          <w:p>
            <w:pPr>
              <w:spacing w:line="440" w:lineRule="atLeast"/>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设备更新维护、陈地建设和理论研究</w:t>
            </w:r>
          </w:p>
        </w:tc>
        <w:tc>
          <w:tcPr>
            <w:tcW w:w="1316" w:type="dxa"/>
            <w:vAlign w:val="top"/>
          </w:tcPr>
          <w:p>
            <w:pPr>
              <w:spacing w:line="440" w:lineRule="atLeas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w:t>
            </w:r>
          </w:p>
        </w:tc>
        <w:tc>
          <w:tcPr>
            <w:tcW w:w="1415"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1763"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3" w:hRule="atLeast"/>
        </w:trPr>
        <w:tc>
          <w:tcPr>
            <w:tcW w:w="631" w:type="dxa"/>
          </w:tcPr>
          <w:p>
            <w:pPr>
              <w:spacing w:line="440" w:lineRule="atLeas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3584" w:type="dxa"/>
          </w:tcPr>
          <w:p>
            <w:pPr>
              <w:spacing w:line="440" w:lineRule="atLeast"/>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加强技能培训，增强教学质量研究</w:t>
            </w:r>
          </w:p>
        </w:tc>
        <w:tc>
          <w:tcPr>
            <w:tcW w:w="1316" w:type="dxa"/>
            <w:vAlign w:val="top"/>
          </w:tcPr>
          <w:p>
            <w:pPr>
              <w:spacing w:line="440" w:lineRule="atLeas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w:t>
            </w:r>
          </w:p>
        </w:tc>
        <w:tc>
          <w:tcPr>
            <w:tcW w:w="1415"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33.5</w:t>
            </w:r>
          </w:p>
        </w:tc>
        <w:tc>
          <w:tcPr>
            <w:tcW w:w="1763"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trPr>
        <w:tc>
          <w:tcPr>
            <w:tcW w:w="631" w:type="dxa"/>
          </w:tcPr>
          <w:p>
            <w:pPr>
              <w:spacing w:line="440" w:lineRule="atLeas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c>
          <w:tcPr>
            <w:tcW w:w="3584" w:type="dxa"/>
          </w:tcPr>
          <w:p>
            <w:pPr>
              <w:spacing w:line="440" w:lineRule="atLeast"/>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“智慧网络党校”全国公务员培训平台分课堂建</w:t>
            </w:r>
          </w:p>
        </w:tc>
        <w:tc>
          <w:tcPr>
            <w:tcW w:w="1316" w:type="dxa"/>
            <w:vAlign w:val="top"/>
          </w:tcPr>
          <w:p>
            <w:pPr>
              <w:spacing w:line="440" w:lineRule="atLeas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w:t>
            </w:r>
          </w:p>
        </w:tc>
        <w:tc>
          <w:tcPr>
            <w:tcW w:w="1415"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38.15</w:t>
            </w:r>
          </w:p>
        </w:tc>
        <w:tc>
          <w:tcPr>
            <w:tcW w:w="1763"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38.15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631" w:type="dxa"/>
          </w:tcPr>
          <w:p>
            <w:pPr>
              <w:spacing w:line="440" w:lineRule="atLeas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w:t>
            </w:r>
          </w:p>
        </w:tc>
        <w:tc>
          <w:tcPr>
            <w:tcW w:w="3584" w:type="dxa"/>
          </w:tcPr>
          <w:p>
            <w:pPr>
              <w:spacing w:line="440" w:lineRule="atLeast"/>
              <w:jc w:val="left"/>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湘江大讲堂视频系统建设</w:t>
            </w:r>
          </w:p>
        </w:tc>
        <w:tc>
          <w:tcPr>
            <w:tcW w:w="1316" w:type="dxa"/>
            <w:vAlign w:val="top"/>
          </w:tcPr>
          <w:p>
            <w:pPr>
              <w:spacing w:line="440" w:lineRule="atLeas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0</w:t>
            </w:r>
          </w:p>
        </w:tc>
        <w:tc>
          <w:tcPr>
            <w:tcW w:w="1415"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100</w:t>
            </w:r>
          </w:p>
        </w:tc>
        <w:tc>
          <w:tcPr>
            <w:tcW w:w="1763" w:type="dxa"/>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3" w:hRule="atLeast"/>
        </w:trPr>
        <w:tc>
          <w:tcPr>
            <w:tcW w:w="631" w:type="dxa"/>
          </w:tcPr>
          <w:p>
            <w:pPr>
              <w:spacing w:line="440" w:lineRule="atLeast"/>
              <w:jc w:val="center"/>
              <w:rPr>
                <w:rFonts w:hint="default" w:asciiTheme="minorEastAsia" w:hAnsiTheme="minorEastAsia" w:eastAsiaTheme="minorEastAsia" w:cstheme="minorEastAsia"/>
                <w:szCs w:val="21"/>
                <w:lang w:val="en-US" w:eastAsia="zh-CN"/>
              </w:rPr>
            </w:pPr>
          </w:p>
        </w:tc>
        <w:tc>
          <w:tcPr>
            <w:tcW w:w="3584" w:type="dxa"/>
          </w:tcPr>
          <w:p>
            <w:pPr>
              <w:spacing w:line="440" w:lineRule="atLeas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 计</w:t>
            </w:r>
          </w:p>
        </w:tc>
        <w:tc>
          <w:tcPr>
            <w:tcW w:w="1316" w:type="dxa"/>
            <w:vAlign w:val="top"/>
          </w:tcPr>
          <w:p>
            <w:pPr>
              <w:spacing w:line="440" w:lineRule="atLeas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28.24</w:t>
            </w:r>
          </w:p>
        </w:tc>
        <w:tc>
          <w:tcPr>
            <w:tcW w:w="1415" w:type="dxa"/>
            <w:vAlign w:val="top"/>
          </w:tcPr>
          <w:p>
            <w:pPr>
              <w:spacing w:line="440" w:lineRule="atLeas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213.5</w:t>
            </w:r>
          </w:p>
        </w:tc>
        <w:tc>
          <w:tcPr>
            <w:tcW w:w="1763" w:type="dxa"/>
            <w:vAlign w:val="top"/>
          </w:tcPr>
          <w:p>
            <w:pPr>
              <w:spacing w:line="440" w:lineRule="atLeas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185.26</w:t>
            </w:r>
          </w:p>
        </w:tc>
      </w:tr>
      <w:bookmarkEnd w:id="0"/>
    </w:tbl>
    <w:p>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年度本单位项目支出</w:t>
      </w:r>
      <w:r>
        <w:rPr>
          <w:rFonts w:hint="eastAsia" w:asciiTheme="minorEastAsia" w:hAnsiTheme="minorEastAsia" w:eastAsiaTheme="minorEastAsia" w:cstheme="minorEastAsia"/>
          <w:sz w:val="24"/>
          <w:lang w:val="en-US" w:eastAsia="zh-CN"/>
        </w:rPr>
        <w:t>213.5</w:t>
      </w:r>
      <w:r>
        <w:rPr>
          <w:rFonts w:hint="eastAsia" w:asciiTheme="minorEastAsia" w:hAnsiTheme="minorEastAsia" w:eastAsiaTheme="minorEastAsia" w:cstheme="minorEastAsia"/>
          <w:sz w:val="24"/>
        </w:rPr>
        <w:t>万元，均按财政部门要求进行使用和管理。</w:t>
      </w:r>
    </w:p>
    <w:p>
      <w:pPr>
        <w:pStyle w:val="25"/>
        <w:numPr>
          <w:ilvl w:val="0"/>
          <w:numId w:val="4"/>
        </w:numPr>
        <w:spacing w:line="600" w:lineRule="exact"/>
        <w:ind w:firstLine="640"/>
        <w:rPr>
          <w:rFonts w:hint="default" w:ascii="Times New Roman" w:hAnsi="Times New Roman" w:eastAsia="黑体"/>
          <w:sz w:val="32"/>
          <w:szCs w:val="32"/>
          <w:lang w:val="en-US" w:eastAsia="zh-CN"/>
        </w:rPr>
      </w:pPr>
      <w:r>
        <w:rPr>
          <w:rFonts w:ascii="Times New Roman" w:hAnsi="Times New Roman" w:eastAsia="黑体"/>
          <w:sz w:val="32"/>
          <w:szCs w:val="32"/>
        </w:rPr>
        <w:t>政府性基金预算支出情况</w:t>
      </w:r>
    </w:p>
    <w:p>
      <w:pPr>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sz w:val="32"/>
          <w:szCs w:val="32"/>
          <w:lang w:val="en-US" w:eastAsia="zh-CN"/>
        </w:rPr>
      </w:pPr>
      <w:r>
        <w:rPr>
          <w:rFonts w:hint="eastAsia" w:ascii="仿宋" w:hAnsi="仿宋" w:eastAsia="仿宋" w:cs="仿宋"/>
          <w:spacing w:val="0"/>
          <w:sz w:val="32"/>
          <w:szCs w:val="32"/>
          <w:lang w:val="en-US" w:eastAsia="zh-CN"/>
        </w:rPr>
        <w:t>我校2023年国有资本经营预算支出：无</w:t>
      </w:r>
    </w:p>
    <w:p>
      <w:pPr>
        <w:pageBreakBefore w:val="0"/>
        <w:widowControl/>
        <w:numPr>
          <w:ilvl w:val="0"/>
          <w:numId w:val="5"/>
        </w:numPr>
        <w:kinsoku/>
        <w:wordWrap/>
        <w:overflowPunct/>
        <w:topLinePunct w:val="0"/>
        <w:autoSpaceDE/>
        <w:autoSpaceDN/>
        <w:bidi w:val="0"/>
        <w:adjustRightInd/>
        <w:snapToGrid/>
        <w:spacing w:line="600" w:lineRule="exact"/>
        <w:ind w:left="-10" w:firstLine="640" w:firstLineChars="0"/>
        <w:jc w:val="left"/>
        <w:textAlignment w:val="auto"/>
        <w:rPr>
          <w:rFonts w:hint="eastAsia" w:ascii="仿宋" w:hAnsi="仿宋" w:eastAsia="仿宋" w:cs="仿宋"/>
          <w:spacing w:val="0"/>
          <w:sz w:val="32"/>
          <w:szCs w:val="32"/>
        </w:rPr>
      </w:pPr>
      <w:r>
        <w:rPr>
          <w:rFonts w:ascii="Times New Roman" w:hAnsi="Times New Roman" w:eastAsia="黑体"/>
          <w:sz w:val="32"/>
          <w:szCs w:val="32"/>
        </w:rPr>
        <w:t>国有资本经营预算支出情况</w:t>
      </w:r>
    </w:p>
    <w:p>
      <w:pPr>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我校2023年国有资本经营预算支出：无</w:t>
      </w:r>
    </w:p>
    <w:p>
      <w:pPr>
        <w:pageBreakBefore w:val="0"/>
        <w:widowControl/>
        <w:numPr>
          <w:ilvl w:val="0"/>
          <w:numId w:val="5"/>
        </w:numPr>
        <w:kinsoku/>
        <w:wordWrap/>
        <w:overflowPunct/>
        <w:topLinePunct w:val="0"/>
        <w:autoSpaceDE/>
        <w:autoSpaceDN/>
        <w:bidi w:val="0"/>
        <w:adjustRightInd/>
        <w:snapToGrid/>
        <w:spacing w:line="600" w:lineRule="exact"/>
        <w:ind w:left="-10" w:firstLine="640" w:firstLineChars="0"/>
        <w:jc w:val="left"/>
        <w:textAlignment w:val="auto"/>
        <w:rPr>
          <w:rFonts w:ascii="Times New Roman" w:hAnsi="Times New Roman" w:eastAsia="黑体"/>
          <w:sz w:val="32"/>
          <w:szCs w:val="32"/>
        </w:rPr>
      </w:pPr>
      <w:r>
        <w:rPr>
          <w:rFonts w:ascii="Times New Roman" w:hAnsi="Times New Roman" w:eastAsia="黑体"/>
          <w:sz w:val="32"/>
          <w:szCs w:val="32"/>
        </w:rPr>
        <w:t>社会保险基金预算支出情况</w:t>
      </w:r>
    </w:p>
    <w:p>
      <w:pPr>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我校2023年社会保险基金预算支出：无</w:t>
      </w:r>
    </w:p>
    <w:p>
      <w:pPr>
        <w:spacing w:line="600" w:lineRule="exact"/>
        <w:ind w:firstLine="640" w:firstLineChars="200"/>
        <w:rPr>
          <w:rFonts w:eastAsia="黑体"/>
          <w:sz w:val="32"/>
          <w:szCs w:val="32"/>
        </w:rPr>
      </w:pPr>
      <w:r>
        <w:rPr>
          <w:rFonts w:eastAsia="黑体"/>
          <w:sz w:val="32"/>
          <w:szCs w:val="32"/>
        </w:rPr>
        <w:t>六、部门整体支出绩效情况</w:t>
      </w:r>
    </w:p>
    <w:p>
      <w:pPr>
        <w:spacing w:line="600" w:lineRule="exact"/>
        <w:ind w:left="638" w:leftChars="304" w:firstLine="0" w:firstLineChars="0"/>
        <w:jc w:val="both"/>
        <w:rPr>
          <w:rFonts w:hint="eastAsia" w:eastAsia="仿宋_GB2312"/>
          <w:color w:val="000000"/>
          <w:sz w:val="32"/>
          <w:szCs w:val="32"/>
          <w:lang w:val="en-US" w:eastAsia="zh-CN"/>
        </w:rPr>
      </w:pPr>
      <w:r>
        <w:rPr>
          <w:rFonts w:hint="eastAsia" w:eastAsia="仿宋_GB2312"/>
          <w:color w:val="000000"/>
          <w:sz w:val="32"/>
          <w:szCs w:val="32"/>
          <w:lang w:val="en-US" w:eastAsia="zh-CN"/>
        </w:rPr>
        <w:t>2023年我单位整体支出514.68万元，其中基本支出301.18万元，项目支出213.5万元,年底结余0万元。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630" w:firstLine="0" w:firstLineChars="0"/>
        <w:jc w:val="both"/>
        <w:textAlignment w:val="auto"/>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综合评价情况及评价结论</w:t>
      </w:r>
      <w:bookmarkStart w:id="1" w:name="_Toc1707"/>
      <w:bookmarkStart w:id="2" w:name="_Toc31876"/>
      <w:bookmarkStart w:id="3" w:name="_Toc11161436"/>
      <w:bookmarkStart w:id="4" w:name="_Toc6126"/>
      <w:bookmarkStart w:id="5" w:name="_Toc9872"/>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1、投入</w:t>
      </w:r>
      <w:bookmarkEnd w:id="1"/>
      <w:bookmarkEnd w:id="2"/>
      <w:bookmarkEnd w:id="3"/>
      <w:bookmarkEnd w:id="4"/>
      <w:bookmarkEnd w:id="5"/>
      <w:r>
        <w:rPr>
          <w:rFonts w:hint="eastAsia" w:ascii="黑体" w:hAnsi="黑体" w:eastAsia="黑体" w:cs="黑体"/>
          <w:spacing w:val="0"/>
          <w:sz w:val="32"/>
          <w:szCs w:val="32"/>
        </w:rPr>
        <w:t>（各项指标得分情况和绩效分析）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（1）目标设定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fldChar w:fldCharType="begin"/>
      </w:r>
      <w:r>
        <w:rPr>
          <w:rFonts w:hint="eastAsia" w:ascii="仿宋" w:hAnsi="仿宋" w:eastAsia="仿宋" w:cs="仿宋"/>
          <w:spacing w:val="0"/>
          <w:sz w:val="32"/>
          <w:szCs w:val="32"/>
        </w:rPr>
        <w:instrText xml:space="preserve"> = 1 \* GB3 </w:instrText>
      </w:r>
      <w:r>
        <w:rPr>
          <w:rFonts w:hint="eastAsia" w:ascii="仿宋" w:hAnsi="仿宋" w:eastAsia="仿宋" w:cs="仿宋"/>
          <w:spacing w:val="0"/>
          <w:sz w:val="32"/>
          <w:szCs w:val="32"/>
        </w:rPr>
        <w:fldChar w:fldCharType="separate"/>
      </w:r>
      <w:r>
        <w:rPr>
          <w:rFonts w:hint="eastAsia" w:ascii="仿宋" w:hAnsi="仿宋" w:eastAsia="仿宋" w:cs="仿宋"/>
          <w:spacing w:val="0"/>
          <w:sz w:val="32"/>
          <w:szCs w:val="32"/>
        </w:rPr>
        <w:t>①</w:t>
      </w:r>
      <w:r>
        <w:rPr>
          <w:rFonts w:hint="eastAsia" w:ascii="仿宋" w:hAnsi="仿宋" w:eastAsia="仿宋" w:cs="仿宋"/>
          <w:spacing w:val="0"/>
          <w:sz w:val="32"/>
          <w:szCs w:val="32"/>
        </w:rPr>
        <w:fldChar w:fldCharType="end"/>
      </w:r>
      <w:r>
        <w:rPr>
          <w:rFonts w:hint="eastAsia" w:ascii="仿宋" w:hAnsi="仿宋" w:eastAsia="仿宋" w:cs="仿宋"/>
          <w:spacing w:val="0"/>
          <w:sz w:val="32"/>
          <w:szCs w:val="32"/>
        </w:rPr>
        <w:t>绩效目标合理性（3分）：根据</w:t>
      </w:r>
      <w:r>
        <w:rPr>
          <w:rFonts w:hint="eastAsia" w:ascii="仿宋" w:hAnsi="仿宋" w:eastAsia="仿宋" w:cs="仿宋"/>
          <w:spacing w:val="0"/>
          <w:sz w:val="32"/>
          <w:szCs w:val="32"/>
          <w:lang w:val="en-US" w:eastAsia="zh-CN"/>
        </w:rPr>
        <w:t>县</w:t>
      </w:r>
      <w:r>
        <w:rPr>
          <w:rFonts w:hint="eastAsia" w:ascii="仿宋" w:hAnsi="仿宋" w:eastAsia="仿宋" w:cs="仿宋"/>
          <w:spacing w:val="0"/>
          <w:sz w:val="32"/>
          <w:szCs w:val="32"/>
          <w:lang w:eastAsia="zh-CN"/>
        </w:rPr>
        <w:t>财政局</w:t>
      </w:r>
      <w:r>
        <w:rPr>
          <w:rFonts w:hint="eastAsia" w:ascii="仿宋" w:hAnsi="仿宋" w:eastAsia="仿宋" w:cs="仿宋"/>
          <w:spacing w:val="0"/>
          <w:sz w:val="32"/>
          <w:szCs w:val="32"/>
        </w:rPr>
        <w:t>下达本</w:t>
      </w:r>
      <w:r>
        <w:rPr>
          <w:rFonts w:hint="eastAsia" w:ascii="仿宋" w:hAnsi="仿宋" w:eastAsia="仿宋" w:cs="仿宋"/>
          <w:spacing w:val="0"/>
          <w:sz w:val="32"/>
          <w:szCs w:val="32"/>
          <w:lang w:eastAsia="zh-CN"/>
        </w:rPr>
        <w:t>单位</w:t>
      </w:r>
      <w:r>
        <w:rPr>
          <w:rFonts w:hint="eastAsia" w:ascii="仿宋" w:hAnsi="仿宋" w:eastAsia="仿宋" w:cs="仿宋"/>
          <w:spacing w:val="0"/>
          <w:sz w:val="32"/>
          <w:szCs w:val="32"/>
        </w:rPr>
        <w:t>的</w:t>
      </w:r>
      <w:r>
        <w:rPr>
          <w:rFonts w:hint="eastAsia" w:ascii="仿宋" w:hAnsi="仿宋" w:eastAsia="仿宋" w:cs="仿宋"/>
          <w:spacing w:val="0"/>
          <w:sz w:val="32"/>
          <w:szCs w:val="32"/>
          <w:lang w:val="en-US" w:eastAsia="zh-CN"/>
        </w:rPr>
        <w:t>2023</w:t>
      </w:r>
      <w:r>
        <w:rPr>
          <w:rFonts w:hint="eastAsia" w:ascii="仿宋" w:hAnsi="仿宋" w:eastAsia="仿宋" w:cs="仿宋"/>
          <w:spacing w:val="0"/>
          <w:sz w:val="32"/>
          <w:szCs w:val="32"/>
        </w:rPr>
        <w:t>年度绩效目标任务及年初预算绩效目标，本</w:t>
      </w:r>
      <w:r>
        <w:rPr>
          <w:rFonts w:hint="eastAsia" w:ascii="仿宋" w:hAnsi="仿宋" w:eastAsia="仿宋" w:cs="仿宋"/>
          <w:spacing w:val="0"/>
          <w:sz w:val="32"/>
          <w:szCs w:val="32"/>
          <w:lang w:eastAsia="zh-CN"/>
        </w:rPr>
        <w:t>单位</w:t>
      </w:r>
      <w:r>
        <w:rPr>
          <w:rFonts w:hint="eastAsia" w:ascii="仿宋" w:hAnsi="仿宋" w:eastAsia="仿宋" w:cs="仿宋"/>
          <w:spacing w:val="0"/>
          <w:sz w:val="32"/>
          <w:szCs w:val="32"/>
          <w:lang w:val="en-US" w:eastAsia="zh-CN"/>
        </w:rPr>
        <w:t>2023</w:t>
      </w:r>
      <w:r>
        <w:rPr>
          <w:rFonts w:hint="eastAsia" w:ascii="仿宋" w:hAnsi="仿宋" w:eastAsia="仿宋" w:cs="仿宋"/>
          <w:spacing w:val="0"/>
          <w:sz w:val="32"/>
          <w:szCs w:val="32"/>
        </w:rPr>
        <w:t>年的绩效目标符合国家法律法规、国民经济和社会发展总体规划；符合“三定”方案确定的职责；符合本部门制定的中长期实施规划。根据评价标准该项得满分3分。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bookmarkStart w:id="6" w:name="_Toc13919"/>
      <w:bookmarkStart w:id="7" w:name="_Toc21446489"/>
      <w:bookmarkStart w:id="8" w:name="_Toc20492946"/>
      <w:bookmarkStart w:id="9" w:name="_Toc25315"/>
      <w:bookmarkStart w:id="10" w:name="_Toc21509615"/>
      <w:bookmarkStart w:id="11" w:name="_Toc21445260"/>
      <w:r>
        <w:rPr>
          <w:rFonts w:hint="eastAsia" w:ascii="仿宋" w:hAnsi="仿宋" w:eastAsia="仿宋" w:cs="仿宋"/>
          <w:spacing w:val="0"/>
          <w:sz w:val="32"/>
          <w:szCs w:val="32"/>
        </w:rPr>
        <w:fldChar w:fldCharType="begin"/>
      </w:r>
      <w:r>
        <w:rPr>
          <w:rFonts w:hint="eastAsia" w:ascii="仿宋" w:hAnsi="仿宋" w:eastAsia="仿宋" w:cs="仿宋"/>
          <w:spacing w:val="0"/>
          <w:sz w:val="32"/>
          <w:szCs w:val="32"/>
        </w:rPr>
        <w:instrText xml:space="preserve"> = 2 \* GB3 </w:instrText>
      </w:r>
      <w:r>
        <w:rPr>
          <w:rFonts w:hint="eastAsia" w:ascii="仿宋" w:hAnsi="仿宋" w:eastAsia="仿宋" w:cs="仿宋"/>
          <w:spacing w:val="0"/>
          <w:sz w:val="32"/>
          <w:szCs w:val="32"/>
        </w:rPr>
        <w:fldChar w:fldCharType="separate"/>
      </w:r>
      <w:r>
        <w:rPr>
          <w:rFonts w:hint="eastAsia" w:ascii="仿宋" w:hAnsi="仿宋" w:eastAsia="仿宋" w:cs="仿宋"/>
          <w:spacing w:val="0"/>
          <w:sz w:val="32"/>
          <w:szCs w:val="32"/>
        </w:rPr>
        <w:t>②</w:t>
      </w:r>
      <w:r>
        <w:rPr>
          <w:rFonts w:hint="eastAsia" w:ascii="仿宋" w:hAnsi="仿宋" w:eastAsia="仿宋" w:cs="仿宋"/>
          <w:spacing w:val="0"/>
          <w:sz w:val="32"/>
          <w:szCs w:val="32"/>
        </w:rPr>
        <w:fldChar w:fldCharType="end"/>
      </w:r>
      <w:r>
        <w:rPr>
          <w:rFonts w:hint="eastAsia" w:ascii="仿宋" w:hAnsi="仿宋" w:eastAsia="仿宋" w:cs="仿宋"/>
          <w:spacing w:val="0"/>
          <w:sz w:val="32"/>
          <w:szCs w:val="32"/>
        </w:rPr>
        <w:t>绩效指标明确性（</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分）：本</w:t>
      </w:r>
      <w:r>
        <w:rPr>
          <w:rFonts w:hint="eastAsia" w:ascii="仿宋" w:hAnsi="仿宋" w:eastAsia="仿宋" w:cs="仿宋"/>
          <w:spacing w:val="0"/>
          <w:sz w:val="32"/>
          <w:szCs w:val="32"/>
          <w:lang w:eastAsia="zh-CN"/>
        </w:rPr>
        <w:t>单位</w:t>
      </w:r>
      <w:r>
        <w:rPr>
          <w:rFonts w:hint="eastAsia" w:ascii="仿宋" w:hAnsi="仿宋" w:eastAsia="仿宋" w:cs="仿宋"/>
          <w:spacing w:val="0"/>
          <w:sz w:val="32"/>
          <w:szCs w:val="32"/>
          <w:lang w:val="en-US" w:eastAsia="zh-CN"/>
        </w:rPr>
        <w:t>2023</w:t>
      </w:r>
      <w:r>
        <w:rPr>
          <w:rFonts w:hint="eastAsia" w:ascii="仿宋" w:hAnsi="仿宋" w:eastAsia="仿宋" w:cs="仿宋"/>
          <w:spacing w:val="0"/>
          <w:sz w:val="32"/>
          <w:szCs w:val="32"/>
        </w:rPr>
        <w:t>年度的绩效指标清晰、细化、可衡量，与</w:t>
      </w:r>
      <w:r>
        <w:rPr>
          <w:rFonts w:hint="eastAsia" w:ascii="仿宋" w:hAnsi="仿宋" w:eastAsia="仿宋" w:cs="仿宋"/>
          <w:spacing w:val="0"/>
          <w:sz w:val="32"/>
          <w:szCs w:val="32"/>
          <w:lang w:eastAsia="zh-CN"/>
        </w:rPr>
        <w:t>单位</w:t>
      </w:r>
      <w:r>
        <w:rPr>
          <w:rFonts w:hint="eastAsia" w:ascii="仿宋" w:hAnsi="仿宋" w:eastAsia="仿宋" w:cs="仿宋"/>
          <w:spacing w:val="0"/>
          <w:sz w:val="32"/>
          <w:szCs w:val="32"/>
        </w:rPr>
        <w:t>年度的任务数相对应，并与本年度部门预算资金相匹配。根据评价标准该项得满分</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分。</w:t>
      </w:r>
      <w:bookmarkEnd w:id="6"/>
      <w:bookmarkEnd w:id="7"/>
      <w:bookmarkEnd w:id="8"/>
      <w:bookmarkEnd w:id="9"/>
      <w:bookmarkEnd w:id="10"/>
      <w:bookmarkEnd w:id="11"/>
      <w:r>
        <w:rPr>
          <w:rFonts w:hint="eastAsia" w:ascii="仿宋" w:hAnsi="仿宋" w:eastAsia="仿宋" w:cs="仿宋"/>
          <w:spacing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 xml:space="preserve"> （2）预算配置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bookmarkStart w:id="12" w:name="_Toc27639"/>
      <w:bookmarkStart w:id="13" w:name="_Toc21446490"/>
      <w:bookmarkStart w:id="14" w:name="_Toc20492947"/>
      <w:bookmarkStart w:id="15" w:name="_Toc21509616"/>
      <w:bookmarkStart w:id="16" w:name="_Toc21445261"/>
      <w:bookmarkStart w:id="17" w:name="_Toc18857"/>
      <w:r>
        <w:rPr>
          <w:rFonts w:hint="eastAsia" w:ascii="仿宋" w:hAnsi="仿宋" w:eastAsia="仿宋" w:cs="仿宋"/>
          <w:spacing w:val="0"/>
          <w:sz w:val="32"/>
          <w:szCs w:val="32"/>
        </w:rPr>
        <w:fldChar w:fldCharType="begin"/>
      </w:r>
      <w:r>
        <w:rPr>
          <w:rFonts w:hint="eastAsia" w:ascii="仿宋" w:hAnsi="仿宋" w:eastAsia="仿宋" w:cs="仿宋"/>
          <w:spacing w:val="0"/>
          <w:sz w:val="32"/>
          <w:szCs w:val="32"/>
        </w:rPr>
        <w:instrText xml:space="preserve"> = 1 \* GB3 </w:instrText>
      </w:r>
      <w:r>
        <w:rPr>
          <w:rFonts w:hint="eastAsia" w:ascii="仿宋" w:hAnsi="仿宋" w:eastAsia="仿宋" w:cs="仿宋"/>
          <w:spacing w:val="0"/>
          <w:sz w:val="32"/>
          <w:szCs w:val="32"/>
        </w:rPr>
        <w:fldChar w:fldCharType="separate"/>
      </w:r>
      <w:r>
        <w:rPr>
          <w:rFonts w:hint="eastAsia" w:ascii="仿宋" w:hAnsi="仿宋" w:eastAsia="仿宋" w:cs="仿宋"/>
          <w:spacing w:val="0"/>
          <w:sz w:val="32"/>
          <w:szCs w:val="32"/>
        </w:rPr>
        <w:t>①</w:t>
      </w:r>
      <w:r>
        <w:rPr>
          <w:rFonts w:hint="eastAsia" w:ascii="仿宋" w:hAnsi="仿宋" w:eastAsia="仿宋" w:cs="仿宋"/>
          <w:spacing w:val="0"/>
          <w:sz w:val="32"/>
          <w:szCs w:val="32"/>
        </w:rPr>
        <w:fldChar w:fldCharType="end"/>
      </w:r>
      <w:r>
        <w:rPr>
          <w:rFonts w:hint="eastAsia" w:ascii="仿宋" w:hAnsi="仿宋" w:eastAsia="仿宋" w:cs="仿宋"/>
          <w:spacing w:val="0"/>
          <w:sz w:val="32"/>
          <w:szCs w:val="32"/>
        </w:rPr>
        <w:t>在职人员控制率（3分）：本</w:t>
      </w:r>
      <w:r>
        <w:rPr>
          <w:rFonts w:hint="eastAsia" w:ascii="仿宋" w:hAnsi="仿宋" w:eastAsia="仿宋" w:cs="仿宋"/>
          <w:spacing w:val="0"/>
          <w:sz w:val="32"/>
          <w:szCs w:val="32"/>
          <w:lang w:eastAsia="zh-CN"/>
        </w:rPr>
        <w:t>单位</w:t>
      </w:r>
      <w:r>
        <w:rPr>
          <w:rFonts w:hint="eastAsia" w:ascii="仿宋" w:hAnsi="仿宋" w:eastAsia="仿宋" w:cs="仿宋"/>
          <w:spacing w:val="0"/>
          <w:sz w:val="32"/>
          <w:szCs w:val="32"/>
          <w:lang w:val="en-US" w:eastAsia="zh-CN"/>
        </w:rPr>
        <w:t>2023</w:t>
      </w:r>
      <w:r>
        <w:rPr>
          <w:rFonts w:hint="eastAsia" w:ascii="仿宋" w:hAnsi="仿宋" w:eastAsia="仿宋" w:cs="仿宋"/>
          <w:spacing w:val="0"/>
          <w:sz w:val="32"/>
          <w:szCs w:val="32"/>
        </w:rPr>
        <w:t>年年末编制人数为</w:t>
      </w:r>
      <w:r>
        <w:rPr>
          <w:rFonts w:hint="eastAsia" w:ascii="仿宋" w:hAnsi="仿宋" w:eastAsia="仿宋" w:cs="仿宋"/>
          <w:spacing w:val="0"/>
          <w:sz w:val="32"/>
          <w:szCs w:val="32"/>
          <w:lang w:val="en-US" w:eastAsia="zh-CN"/>
        </w:rPr>
        <w:t>19</w:t>
      </w:r>
      <w:r>
        <w:rPr>
          <w:rFonts w:hint="eastAsia" w:ascii="仿宋" w:hAnsi="仿宋" w:eastAsia="仿宋" w:cs="仿宋"/>
          <w:spacing w:val="0"/>
          <w:sz w:val="32"/>
          <w:szCs w:val="32"/>
        </w:rPr>
        <w:t>人，实际在编在职人员为</w:t>
      </w:r>
      <w:r>
        <w:rPr>
          <w:rFonts w:hint="eastAsia" w:ascii="仿宋" w:hAnsi="仿宋" w:eastAsia="仿宋" w:cs="仿宋"/>
          <w:spacing w:val="0"/>
          <w:sz w:val="32"/>
          <w:szCs w:val="32"/>
          <w:lang w:val="en-US" w:eastAsia="zh-CN"/>
        </w:rPr>
        <w:t>19</w:t>
      </w:r>
      <w:r>
        <w:rPr>
          <w:rFonts w:hint="eastAsia" w:ascii="仿宋" w:hAnsi="仿宋" w:eastAsia="仿宋" w:cs="仿宋"/>
          <w:spacing w:val="0"/>
          <w:sz w:val="32"/>
          <w:szCs w:val="32"/>
        </w:rPr>
        <w:t>人，实际在职人员数占编制数的比率＝（在职人员数÷编制数）×100%＝</w:t>
      </w:r>
      <w:r>
        <w:rPr>
          <w:rFonts w:hint="eastAsia" w:ascii="仿宋" w:hAnsi="仿宋" w:eastAsia="仿宋" w:cs="仿宋"/>
          <w:spacing w:val="0"/>
          <w:sz w:val="32"/>
          <w:szCs w:val="32"/>
          <w:lang w:val="en-US" w:eastAsia="zh-CN"/>
        </w:rPr>
        <w:t>100</w:t>
      </w:r>
      <w:r>
        <w:rPr>
          <w:rFonts w:hint="eastAsia" w:ascii="仿宋" w:hAnsi="仿宋" w:eastAsia="仿宋" w:cs="仿宋"/>
          <w:spacing w:val="0"/>
          <w:sz w:val="32"/>
          <w:szCs w:val="32"/>
        </w:rPr>
        <w:t>%，根据评价标准该项指标得3分。</w:t>
      </w:r>
      <w:bookmarkEnd w:id="12"/>
      <w:bookmarkEnd w:id="13"/>
      <w:bookmarkEnd w:id="14"/>
      <w:bookmarkEnd w:id="15"/>
      <w:bookmarkEnd w:id="16"/>
      <w:bookmarkEnd w:id="17"/>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fldChar w:fldCharType="begin"/>
      </w:r>
      <w:r>
        <w:rPr>
          <w:rFonts w:hint="eastAsia" w:ascii="仿宋" w:hAnsi="仿宋" w:eastAsia="仿宋" w:cs="仿宋"/>
          <w:spacing w:val="0"/>
          <w:sz w:val="32"/>
          <w:szCs w:val="32"/>
        </w:rPr>
        <w:instrText xml:space="preserve"> = 2 \* GB3 </w:instrText>
      </w:r>
      <w:r>
        <w:rPr>
          <w:rFonts w:hint="eastAsia" w:ascii="仿宋" w:hAnsi="仿宋" w:eastAsia="仿宋" w:cs="仿宋"/>
          <w:spacing w:val="0"/>
          <w:sz w:val="32"/>
          <w:szCs w:val="32"/>
        </w:rPr>
        <w:fldChar w:fldCharType="separate"/>
      </w:r>
      <w:r>
        <w:rPr>
          <w:rFonts w:hint="eastAsia" w:ascii="仿宋" w:hAnsi="仿宋" w:eastAsia="仿宋" w:cs="仿宋"/>
          <w:spacing w:val="0"/>
          <w:sz w:val="32"/>
          <w:szCs w:val="32"/>
        </w:rPr>
        <w:t>②</w:t>
      </w:r>
      <w:r>
        <w:rPr>
          <w:rFonts w:hint="eastAsia" w:ascii="仿宋" w:hAnsi="仿宋" w:eastAsia="仿宋" w:cs="仿宋"/>
          <w:spacing w:val="0"/>
          <w:sz w:val="32"/>
          <w:szCs w:val="32"/>
        </w:rPr>
        <w:fldChar w:fldCharType="end"/>
      </w:r>
      <w:r>
        <w:rPr>
          <w:rFonts w:hint="eastAsia" w:ascii="仿宋" w:hAnsi="仿宋" w:eastAsia="仿宋" w:cs="仿宋"/>
          <w:spacing w:val="0"/>
          <w:sz w:val="32"/>
          <w:szCs w:val="32"/>
        </w:rPr>
        <w:t>“三公经费”变动率情况(4分）：本</w:t>
      </w:r>
      <w:r>
        <w:rPr>
          <w:rFonts w:hint="eastAsia" w:ascii="仿宋" w:hAnsi="仿宋" w:eastAsia="仿宋" w:cs="仿宋"/>
          <w:spacing w:val="0"/>
          <w:sz w:val="32"/>
          <w:szCs w:val="32"/>
          <w:lang w:eastAsia="zh-CN"/>
        </w:rPr>
        <w:t>单位</w:t>
      </w:r>
      <w:r>
        <w:rPr>
          <w:rFonts w:hint="eastAsia" w:ascii="仿宋" w:hAnsi="仿宋" w:eastAsia="仿宋" w:cs="仿宋"/>
          <w:spacing w:val="0"/>
          <w:sz w:val="32"/>
          <w:szCs w:val="32"/>
          <w:lang w:val="en-US" w:eastAsia="zh-CN"/>
        </w:rPr>
        <w:t>2023</w:t>
      </w:r>
      <w:r>
        <w:rPr>
          <w:rFonts w:hint="eastAsia" w:ascii="仿宋" w:hAnsi="仿宋" w:eastAsia="仿宋" w:cs="仿宋"/>
          <w:spacing w:val="0"/>
          <w:sz w:val="32"/>
          <w:szCs w:val="32"/>
        </w:rPr>
        <w:t>年度预算安排“三公经费”总额为</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 xml:space="preserve">万元， </w:t>
      </w:r>
      <w:r>
        <w:rPr>
          <w:rFonts w:hint="eastAsia" w:ascii="仿宋" w:hAnsi="仿宋" w:eastAsia="仿宋" w:cs="仿宋"/>
          <w:spacing w:val="0"/>
          <w:sz w:val="32"/>
          <w:szCs w:val="32"/>
          <w:lang w:val="en-US" w:eastAsia="zh-CN"/>
        </w:rPr>
        <w:t>2022</w:t>
      </w:r>
      <w:r>
        <w:rPr>
          <w:rFonts w:hint="eastAsia" w:ascii="仿宋" w:hAnsi="仿宋" w:eastAsia="仿宋" w:cs="仿宋"/>
          <w:spacing w:val="0"/>
          <w:sz w:val="32"/>
          <w:szCs w:val="32"/>
        </w:rPr>
        <w:t>年度预算安排的“三公经费”总额为</w:t>
      </w:r>
      <w:r>
        <w:rPr>
          <w:rFonts w:hint="eastAsia" w:ascii="仿宋" w:hAnsi="仿宋" w:eastAsia="仿宋" w:cs="仿宋"/>
          <w:spacing w:val="0"/>
          <w:sz w:val="32"/>
          <w:szCs w:val="32"/>
          <w:lang w:val="en-US" w:eastAsia="zh-CN"/>
        </w:rPr>
        <w:t>2.6</w:t>
      </w:r>
      <w:r>
        <w:rPr>
          <w:rFonts w:hint="eastAsia" w:ascii="仿宋" w:hAnsi="仿宋" w:eastAsia="仿宋" w:cs="仿宋"/>
          <w:spacing w:val="0"/>
          <w:sz w:val="32"/>
          <w:szCs w:val="32"/>
        </w:rPr>
        <w:t>万元。</w:t>
      </w:r>
      <w:r>
        <w:rPr>
          <w:rFonts w:hint="eastAsia" w:ascii="仿宋" w:hAnsi="仿宋" w:eastAsia="仿宋" w:cs="仿宋"/>
          <w:spacing w:val="0"/>
          <w:sz w:val="32"/>
          <w:szCs w:val="32"/>
          <w:lang w:eastAsia="zh-CN"/>
        </w:rPr>
        <w:t>比上年减少</w:t>
      </w:r>
      <w:r>
        <w:rPr>
          <w:rFonts w:hint="eastAsia" w:ascii="仿宋" w:hAnsi="仿宋" w:eastAsia="仿宋" w:cs="仿宋"/>
          <w:spacing w:val="0"/>
          <w:sz w:val="32"/>
          <w:szCs w:val="32"/>
        </w:rPr>
        <w:t>“三公经费”变动率＝（本年度“三公经费”预算数－上年度“三公经费”预算数）÷上年度“三公经费”预算数×100%＝</w:t>
      </w:r>
      <w:r>
        <w:rPr>
          <w:rFonts w:hint="eastAsia" w:ascii="仿宋" w:hAnsi="仿宋" w:eastAsia="仿宋" w:cs="仿宋"/>
          <w:spacing w:val="0"/>
          <w:sz w:val="32"/>
          <w:szCs w:val="32"/>
          <w:lang w:val="en-US" w:eastAsia="zh-CN"/>
        </w:rPr>
        <w:t>61%</w:t>
      </w:r>
      <w:r>
        <w:rPr>
          <w:rFonts w:hint="eastAsia" w:ascii="仿宋" w:hAnsi="仿宋" w:eastAsia="仿宋" w:cs="仿宋"/>
          <w:spacing w:val="0"/>
          <w:sz w:val="32"/>
          <w:szCs w:val="32"/>
        </w:rPr>
        <w:t>。根据评价标准该项得</w:t>
      </w: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rPr>
      </w:pPr>
      <w:bookmarkStart w:id="18" w:name="_Toc23429"/>
      <w:bookmarkStart w:id="19" w:name="_Toc32004"/>
      <w:bookmarkStart w:id="20" w:name="_Toc11161437"/>
      <w:bookmarkStart w:id="21" w:name="_Toc29033"/>
      <w:bookmarkStart w:id="22" w:name="_Toc15080_WPSOffice_Level3"/>
      <w:bookmarkStart w:id="23" w:name="_Toc18563"/>
      <w:r>
        <w:rPr>
          <w:rFonts w:hint="eastAsia" w:ascii="黑体" w:hAnsi="黑体" w:eastAsia="黑体" w:cs="黑体"/>
          <w:spacing w:val="0"/>
          <w:sz w:val="32"/>
          <w:szCs w:val="32"/>
        </w:rPr>
        <w:t>2、过程（各项指标得分情况和绩效分析）</w:t>
      </w:r>
      <w:bookmarkEnd w:id="18"/>
      <w:bookmarkEnd w:id="19"/>
      <w:bookmarkEnd w:id="20"/>
      <w:bookmarkEnd w:id="21"/>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bookmarkStart w:id="24" w:name="_Toc10432"/>
      <w:bookmarkStart w:id="25" w:name="_Toc21509618"/>
      <w:bookmarkStart w:id="26" w:name="_Toc21446492"/>
      <w:bookmarkStart w:id="27" w:name="_Toc23980"/>
      <w:r>
        <w:rPr>
          <w:rFonts w:hint="eastAsia" w:ascii="仿宋" w:hAnsi="仿宋" w:eastAsia="仿宋" w:cs="仿宋"/>
          <w:spacing w:val="0"/>
          <w:sz w:val="32"/>
          <w:szCs w:val="32"/>
        </w:rPr>
        <w:t>（1）预算执行情况</w:t>
      </w:r>
      <w:bookmarkEnd w:id="22"/>
      <w:bookmarkEnd w:id="23"/>
      <w:bookmarkEnd w:id="24"/>
      <w:bookmarkEnd w:id="25"/>
      <w:bookmarkEnd w:id="26"/>
      <w:bookmarkEnd w:id="27"/>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预算执行率(4分)：本部门2023年度预算执行数为514.68万元，预算数为514.68万元，预算执行率=（预算执行数/预算数）×100%=100%，根据评价标准该项指标得4分。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预算调整率(3分)：本部门2023年度预算执行数为预514.68万元，年初预算数为</w:t>
      </w:r>
      <w:r>
        <w:rPr>
          <w:rFonts w:hint="eastAsia" w:ascii="仿宋" w:hAnsi="仿宋" w:eastAsia="仿宋" w:cs="仿宋"/>
          <w:i w:val="0"/>
          <w:caps w:val="0"/>
          <w:color w:val="000000" w:themeColor="text1"/>
          <w:spacing w:val="0"/>
          <w:kern w:val="0"/>
          <w:sz w:val="32"/>
          <w:szCs w:val="32"/>
          <w:shd w:val="clear" w:color="auto" w:fill="FFFFFF"/>
          <w:lang w:val="en-US" w:eastAsia="zh-CN" w:bidi="ar-SA"/>
          <w14:textFill>
            <w14:solidFill>
              <w14:schemeClr w14:val="tx1"/>
            </w14:solidFill>
          </w14:textFill>
        </w:rPr>
        <w:t>353.15</w:t>
      </w:r>
      <w:r>
        <w:rPr>
          <w:rFonts w:hint="eastAsia" w:ascii="仿宋" w:hAnsi="仿宋" w:eastAsia="仿宋" w:cs="仿宋"/>
          <w:i w:val="0"/>
          <w:caps w:val="0"/>
          <w:color w:val="000000"/>
          <w:spacing w:val="0"/>
          <w:kern w:val="0"/>
          <w:sz w:val="32"/>
          <w:szCs w:val="32"/>
          <w:shd w:val="clear" w:color="auto" w:fill="FFFFFF"/>
          <w:lang w:val="en-US" w:eastAsia="zh-CN" w:bidi="ar-SA"/>
        </w:rPr>
        <w:t>万元，追加</w:t>
      </w:r>
      <w:r>
        <w:rPr>
          <w:rFonts w:hint="eastAsia" w:ascii="仿宋" w:hAnsi="仿宋" w:eastAsia="仿宋" w:cs="仿宋"/>
          <w:i w:val="0"/>
          <w:caps w:val="0"/>
          <w:color w:val="000000" w:themeColor="text1"/>
          <w:spacing w:val="0"/>
          <w:kern w:val="0"/>
          <w:sz w:val="32"/>
          <w:szCs w:val="32"/>
          <w:shd w:val="clear" w:color="auto" w:fill="FFFFFF"/>
          <w:lang w:val="en-US" w:eastAsia="zh-CN" w:bidi="ar-SA"/>
          <w14:textFill>
            <w14:solidFill>
              <w14:schemeClr w14:val="tx1"/>
            </w14:solidFill>
          </w14:textFill>
        </w:rPr>
        <w:t>161.53</w:t>
      </w:r>
      <w:r>
        <w:rPr>
          <w:rFonts w:hint="eastAsia" w:ascii="仿宋" w:hAnsi="仿宋" w:eastAsia="仿宋" w:cs="仿宋"/>
          <w:i w:val="0"/>
          <w:caps w:val="0"/>
          <w:color w:val="000000"/>
          <w:spacing w:val="0"/>
          <w:kern w:val="0"/>
          <w:sz w:val="32"/>
          <w:szCs w:val="32"/>
          <w:shd w:val="clear" w:color="auto" w:fill="FFFFFF"/>
          <w:lang w:val="en-US" w:eastAsia="zh-CN" w:bidi="ar-SA"/>
        </w:rPr>
        <w:t>万元，本部门预算调整率=（预算调整数/预算数）×100%=</w:t>
      </w:r>
      <w:r>
        <w:rPr>
          <w:rFonts w:hint="eastAsia" w:ascii="仿宋" w:hAnsi="仿宋" w:eastAsia="仿宋" w:cs="仿宋"/>
          <w:i w:val="0"/>
          <w:caps w:val="0"/>
          <w:color w:val="000000" w:themeColor="text1"/>
          <w:spacing w:val="0"/>
          <w:kern w:val="0"/>
          <w:sz w:val="32"/>
          <w:szCs w:val="32"/>
          <w:shd w:val="clear" w:color="auto" w:fill="FFFFFF"/>
          <w:lang w:val="en-US" w:eastAsia="zh-CN" w:bidi="ar-SA"/>
          <w14:textFill>
            <w14:solidFill>
              <w14:schemeClr w14:val="tx1"/>
            </w14:solidFill>
          </w14:textFill>
        </w:rPr>
        <w:t>45.7%</w:t>
      </w:r>
      <w:r>
        <w:rPr>
          <w:rFonts w:hint="eastAsia" w:ascii="仿宋" w:hAnsi="仿宋" w:eastAsia="仿宋" w:cs="仿宋"/>
          <w:i w:val="0"/>
          <w:caps w:val="0"/>
          <w:color w:val="000000"/>
          <w:spacing w:val="0"/>
          <w:kern w:val="0"/>
          <w:sz w:val="32"/>
          <w:szCs w:val="32"/>
          <w:shd w:val="clear" w:color="auto" w:fill="FFFFFF"/>
          <w:lang w:val="en-US" w:eastAsia="zh-CN" w:bidi="ar-SA"/>
        </w:rPr>
        <w:t>，根据评价标准该项指标得2分。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支付进度率(3分)：本部门2023年度预算数为514.68万元，支出数为514.68万元，本部门支付进度率=（实际支付进度/既定支付进度）×100%=100%，根据评价标准该项指标得3分。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结转结余率(3分)：本部门2023年度支出预算数为514.68万元，结转结余为0万元，本部门结转结余率=（结转结余总额/支出预算数）×100%=0%，根据评价标准该项指标得3分。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结转结余变动率(3分)：：本部门2022年度累计结转结余资金总额0万元，上年度累计结转结余资金0万元，本部门结余变动率=[（本年度累计结转结余资金总额-上年度累计结转结余资金总额）/上年度累计结转结余资金总额]×100%=100%，根据评价标准该项指标得3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公用经费控制率(3分)：2023年度本部门公用经费支出28.4万元，年初预算安排公用经费为</w:t>
      </w:r>
      <w:r>
        <w:rPr>
          <w:rFonts w:hint="eastAsia" w:ascii="仿宋" w:hAnsi="仿宋" w:eastAsia="仿宋" w:cs="仿宋"/>
          <w:i w:val="0"/>
          <w:caps w:val="0"/>
          <w:color w:val="000000" w:themeColor="text1"/>
          <w:spacing w:val="0"/>
          <w:kern w:val="0"/>
          <w:sz w:val="32"/>
          <w:szCs w:val="32"/>
          <w:shd w:val="clear" w:color="auto" w:fill="FFFFFF"/>
          <w:lang w:val="en-US" w:eastAsia="zh-CN" w:bidi="ar-SA"/>
          <w14:textFill>
            <w14:solidFill>
              <w14:schemeClr w14:val="tx1"/>
            </w14:solidFill>
          </w14:textFill>
        </w:rPr>
        <w:t>74.36</w:t>
      </w:r>
      <w:r>
        <w:rPr>
          <w:rFonts w:hint="eastAsia" w:ascii="仿宋" w:hAnsi="仿宋" w:eastAsia="仿宋" w:cs="仿宋"/>
          <w:i w:val="0"/>
          <w:caps w:val="0"/>
          <w:color w:val="000000"/>
          <w:spacing w:val="0"/>
          <w:kern w:val="0"/>
          <w:sz w:val="32"/>
          <w:szCs w:val="32"/>
          <w:shd w:val="clear" w:color="auto" w:fill="FFFFFF"/>
          <w:lang w:val="en-US" w:eastAsia="zh-CN" w:bidi="ar-SA"/>
        </w:rPr>
        <w:t>万元，本部门公用经费控制率＝（实际支出公用经费总额÷预算安排公用经费总额）×100%＝</w:t>
      </w:r>
      <w:r>
        <w:rPr>
          <w:rFonts w:hint="eastAsia" w:ascii="仿宋" w:hAnsi="仿宋" w:eastAsia="仿宋" w:cs="仿宋"/>
          <w:i w:val="0"/>
          <w:caps w:val="0"/>
          <w:color w:val="000000" w:themeColor="text1"/>
          <w:spacing w:val="0"/>
          <w:kern w:val="0"/>
          <w:sz w:val="32"/>
          <w:szCs w:val="32"/>
          <w:shd w:val="clear" w:color="auto" w:fill="FFFFFF"/>
          <w:lang w:val="en-US" w:eastAsia="zh-CN" w:bidi="ar-SA"/>
          <w14:textFill>
            <w14:solidFill>
              <w14:schemeClr w14:val="tx1"/>
            </w14:solidFill>
          </w14:textFill>
        </w:rPr>
        <w:t>260%</w:t>
      </w:r>
      <w:r>
        <w:rPr>
          <w:rFonts w:hint="eastAsia" w:ascii="仿宋" w:hAnsi="仿宋" w:eastAsia="仿宋" w:cs="仿宋"/>
          <w:i w:val="0"/>
          <w:caps w:val="0"/>
          <w:color w:val="000000"/>
          <w:spacing w:val="0"/>
          <w:kern w:val="0"/>
          <w:sz w:val="32"/>
          <w:szCs w:val="32"/>
          <w:shd w:val="clear" w:color="auto" w:fill="FFFFFF"/>
          <w:lang w:val="en-US" w:eastAsia="zh-CN" w:bidi="ar-SA"/>
        </w:rPr>
        <w:t>，根据评分标准，根据评价标准该项指标得2分。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三公经费”控制率(3分)：2023年度本部门“三公经费”实际支出数为1万元，“三公经费”年初预算数为1万元，本部门“三公经费”控制率＝（“三公经费”实际支出数÷“三公经费”预算安排数）×100%＝100%=100%，根据评价标准该项指标得3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政府采购执行率(3分)：2023年度本部门政府采购预算数为0万元，政府采购支出决算数为0万元，政府采购执行率=（实际政府采购金额/政府采购预算数）×100%=100%，根据评价标准该项指标得3分。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管理制度健全性(3分)：本部门建立有或参照执行古丈县财政局各项管理制度，有单位财务管理制度、财政支出管理办法、财政专项资金管理办法和机关作风纪律管理办法等相关规定，相关管理制度合法、合规、完整，根据评分标准，根据评价标准该项指标得3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资金使用合规性(3分)：本部门支出基本符合国家财经法规和财务管理制度规定以及有关专项资金管理办法的规定，资金的拨付基本上有完整的审批程序和手续，支出基本符合部门预算批复的用途，资金使用虽无无截留、挤占、挪用等情况，但存在虚报冒领情况，根据评分标准，根据评价标准该项指标得3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预决算信息公开性(3分)：本部门对2023年度的部门预决算和“三公经费”预决算情况已按财政相关要求在古丈县财政局网站进行公开，本部门基础数据信息和会计信息资料真实、完整，基础数据信息和汇集信息资料准确。根据评分标准，根据评价标准该项指标得3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基础信息完善性(3分)：本单位2023年整体支出严格按照相关财务管理制度支出，严格遵守《预算法》相关要求，基础数据信息和会计信息资料真实、完整、准确。根据评价标准该项指标得3分。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管理制度健全性(3分)：本部门为加强资产管理、规范资产管理行为，制定了合法、合规、完整的资产管理制度，相关资产管理制度得到有效执行，促进了职责履行和绩效目标任务完成。根据评分标准，根据评价标准该项指标得3分。</w:t>
      </w:r>
    </w:p>
    <w:p>
      <w:pPr>
        <w:widowControl/>
        <w:numPr>
          <w:ilvl w:val="0"/>
          <w:numId w:val="6"/>
        </w:numPr>
        <w:shd w:val="clear" w:color="auto" w:fill="FFFFFF"/>
        <w:spacing w:line="600" w:lineRule="exact"/>
        <w:ind w:left="0" w:leftChars="0" w:firstLine="640" w:firstLineChars="200"/>
        <w:jc w:val="both"/>
        <w:textAlignment w:val="center"/>
        <w:rPr>
          <w:rFonts w:hint="eastAsia" w:ascii="仿宋" w:hAnsi="仿宋" w:eastAsia="仿宋" w:cs="仿宋"/>
          <w:i w:val="0"/>
          <w:caps w:val="0"/>
          <w:color w:val="000000"/>
          <w:spacing w:val="0"/>
          <w:kern w:val="0"/>
          <w:sz w:val="32"/>
          <w:szCs w:val="32"/>
          <w:shd w:val="clear" w:color="auto" w:fill="FFFFFF"/>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资产管理安全性(3分)：本部门的资产保存完整、使用合规、配置合理、处置规范、收入及时足额上缴，资产账务管理合规，账实相符。根据评分标准，根据评价标准该项指标得3分。</w:t>
      </w:r>
    </w:p>
    <w:p>
      <w:pPr>
        <w:widowControl/>
        <w:numPr>
          <w:ilvl w:val="0"/>
          <w:numId w:val="6"/>
        </w:numPr>
        <w:shd w:val="clear" w:color="auto" w:fill="FFFFFF"/>
        <w:spacing w:line="600" w:lineRule="exact"/>
        <w:ind w:left="0" w:leftChars="0" w:firstLine="640" w:firstLineChars="200"/>
        <w:jc w:val="both"/>
        <w:textAlignment w:val="center"/>
        <w:rPr>
          <w:rFonts w:hint="eastAsia" w:ascii="Times New Roman" w:hAnsi="Times New Roman" w:eastAsia="仿宋_GB2312" w:cs="仿宋_GB2312"/>
          <w:kern w:val="2"/>
          <w:sz w:val="32"/>
          <w:szCs w:val="32"/>
          <w:lang w:val="en-US" w:eastAsia="zh-CN" w:bidi="ar-SA"/>
        </w:rPr>
      </w:pPr>
      <w:r>
        <w:rPr>
          <w:rFonts w:hint="eastAsia" w:ascii="仿宋" w:hAnsi="仿宋" w:eastAsia="仿宋" w:cs="仿宋"/>
          <w:i w:val="0"/>
          <w:caps w:val="0"/>
          <w:color w:val="000000"/>
          <w:spacing w:val="0"/>
          <w:kern w:val="0"/>
          <w:sz w:val="32"/>
          <w:szCs w:val="32"/>
          <w:shd w:val="clear" w:color="auto" w:fill="FFFFFF"/>
          <w:lang w:val="en-US" w:eastAsia="zh-CN" w:bidi="ar-SA"/>
        </w:rPr>
        <w:t>固定资产利用率(3分)：办公室统一调配相关资产，提高固定资产利用率，尽量避免资产闲置浪费，2023年我校固定资产利用率98%。根据评分标准，本部门该项指标得3分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rPr>
      </w:pPr>
      <w:bookmarkStart w:id="28" w:name="_Toc841"/>
      <w:bookmarkStart w:id="29" w:name="_Toc11161440"/>
      <w:bookmarkStart w:id="30" w:name="_Toc31303"/>
      <w:bookmarkStart w:id="31" w:name="_Toc16913"/>
      <w:bookmarkStart w:id="32" w:name="_Toc21446494"/>
      <w:r>
        <w:rPr>
          <w:rFonts w:hint="eastAsia" w:ascii="黑体" w:hAnsi="黑体" w:eastAsia="黑体" w:cs="黑体"/>
          <w:spacing w:val="0"/>
          <w:sz w:val="32"/>
          <w:szCs w:val="32"/>
        </w:rPr>
        <w:t>3、产出及效率（各项指标得分情况和绩效分析）</w:t>
      </w:r>
      <w:bookmarkEnd w:id="28"/>
      <w:bookmarkEnd w:id="29"/>
      <w:bookmarkEnd w:id="30"/>
      <w:bookmarkEnd w:id="31"/>
      <w:bookmarkEnd w:id="32"/>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bookmarkStart w:id="33" w:name="_Toc24991"/>
      <w:bookmarkStart w:id="34" w:name="_Toc5863"/>
      <w:bookmarkStart w:id="35" w:name="_Toc20492952"/>
      <w:bookmarkStart w:id="36" w:name="_Toc21509621"/>
      <w:bookmarkStart w:id="37" w:name="_Toc16754_WPSOffice_Level3"/>
      <w:bookmarkStart w:id="38" w:name="_Toc7349"/>
      <w:r>
        <w:rPr>
          <w:rFonts w:hint="eastAsia" w:ascii="仿宋" w:hAnsi="仿宋" w:eastAsia="仿宋" w:cs="仿宋"/>
          <w:spacing w:val="0"/>
          <w:sz w:val="32"/>
          <w:szCs w:val="32"/>
        </w:rPr>
        <w:t>（1）职责履行</w:t>
      </w:r>
      <w:bookmarkEnd w:id="33"/>
      <w:bookmarkEnd w:id="34"/>
      <w:bookmarkEnd w:id="35"/>
      <w:bookmarkEnd w:id="36"/>
      <w:bookmarkEnd w:id="37"/>
      <w:bookmarkEnd w:id="38"/>
      <w:r>
        <w:rPr>
          <w:rFonts w:hint="eastAsia" w:ascii="仿宋" w:hAnsi="仿宋" w:eastAsia="仿宋" w:cs="仿宋"/>
          <w:spacing w:val="0"/>
          <w:sz w:val="32"/>
          <w:szCs w:val="32"/>
        </w:rPr>
        <w:t>情况</w:t>
      </w:r>
    </w:p>
    <w:p>
      <w:pPr>
        <w:widowControl/>
        <w:numPr>
          <w:ilvl w:val="0"/>
          <w:numId w:val="0"/>
        </w:numPr>
        <w:shd w:val="clear" w:color="auto" w:fill="FFFFFF"/>
        <w:spacing w:line="600" w:lineRule="exact"/>
        <w:ind w:firstLine="640" w:firstLineChars="200"/>
        <w:jc w:val="both"/>
        <w:textAlignment w:val="center"/>
        <w:rPr>
          <w:rFonts w:hint="eastAsia" w:ascii="仿宋_GB2312" w:hAnsi="宋体" w:eastAsia="仿宋_GB2312" w:cs="仿宋_GB2312"/>
          <w:color w:val="000000"/>
          <w:kern w:val="0"/>
          <w:sz w:val="31"/>
          <w:szCs w:val="31"/>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SA"/>
        </w:rPr>
        <w:t>完成及时率</w:t>
      </w:r>
      <w:r>
        <w:rPr>
          <w:rFonts w:hint="eastAsia" w:ascii="仿宋_GB2312" w:hAnsi="宋体" w:eastAsia="仿宋_GB2312" w:cs="仿宋_GB2312"/>
          <w:color w:val="000000"/>
          <w:kern w:val="0"/>
          <w:sz w:val="31"/>
          <w:szCs w:val="31"/>
          <w:lang w:val="en-US" w:eastAsia="zh-CN" w:bidi="ar"/>
        </w:rPr>
        <w:t>（4分）：2023年本单位在规定时限内及时完成2023年度所有计划工作，实际完成率=（实际完成工作数/计划工作数）×100%=100%，根据评价标准该项指标得4分。</w:t>
      </w:r>
    </w:p>
    <w:p>
      <w:pPr>
        <w:widowControl/>
        <w:numPr>
          <w:ilvl w:val="0"/>
          <w:numId w:val="7"/>
        </w:numPr>
        <w:shd w:val="clear" w:color="auto" w:fill="FFFFFF"/>
        <w:spacing w:line="600" w:lineRule="exact"/>
        <w:ind w:left="0" w:leftChars="0" w:firstLine="620" w:firstLineChars="200"/>
        <w:jc w:val="both"/>
        <w:textAlignment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质量达标率（4分）：2023年本单位计划完成重要工作3项，截止年底全部完成，根据目标绩效考核，年度计划工作质量达到考核要求，根据评价标准该项指标得3分。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③重点工作完成率（8分）：根据</w:t>
      </w:r>
      <w:r>
        <w:rPr>
          <w:rFonts w:hint="eastAsia" w:ascii="仿宋" w:hAnsi="仿宋" w:eastAsia="仿宋" w:cs="仿宋"/>
          <w:spacing w:val="0"/>
          <w:sz w:val="32"/>
          <w:szCs w:val="32"/>
          <w:lang w:eastAsia="zh-CN"/>
        </w:rPr>
        <w:t>单位年度工作目标</w:t>
      </w:r>
      <w:r>
        <w:rPr>
          <w:rFonts w:hint="eastAsia" w:ascii="仿宋" w:hAnsi="仿宋" w:eastAsia="仿宋" w:cs="仿宋"/>
          <w:spacing w:val="0"/>
          <w:sz w:val="32"/>
          <w:szCs w:val="32"/>
        </w:rPr>
        <w:t>，</w:t>
      </w:r>
      <w:r>
        <w:rPr>
          <w:rFonts w:hint="eastAsia" w:ascii="仿宋" w:hAnsi="仿宋" w:eastAsia="仿宋" w:cs="仿宋"/>
          <w:spacing w:val="0"/>
          <w:sz w:val="32"/>
          <w:szCs w:val="32"/>
          <w:lang w:eastAsia="zh-CN"/>
        </w:rPr>
        <w:t>本单位圆满完成</w:t>
      </w:r>
      <w:r>
        <w:rPr>
          <w:rFonts w:hint="eastAsia" w:ascii="仿宋" w:hAnsi="仿宋" w:eastAsia="仿宋" w:cs="仿宋"/>
          <w:spacing w:val="0"/>
          <w:sz w:val="32"/>
          <w:szCs w:val="32"/>
          <w:lang w:val="en-US" w:eastAsia="zh-CN"/>
        </w:rPr>
        <w:t>2023度所有重点工作，</w:t>
      </w:r>
      <w:r>
        <w:rPr>
          <w:rFonts w:hint="eastAsia" w:ascii="仿宋" w:hAnsi="仿宋" w:eastAsia="仿宋" w:cs="仿宋"/>
          <w:spacing w:val="0"/>
          <w:sz w:val="32"/>
          <w:szCs w:val="32"/>
        </w:rPr>
        <w:t>根据评分标准，该项指标得分</w:t>
      </w:r>
      <w:r>
        <w:rPr>
          <w:rFonts w:hint="eastAsia" w:ascii="仿宋" w:hAnsi="仿宋" w:eastAsia="仿宋" w:cs="仿宋"/>
          <w:spacing w:val="0"/>
          <w:sz w:val="32"/>
          <w:szCs w:val="32"/>
          <w:lang w:val="en-US" w:eastAsia="zh-CN"/>
        </w:rPr>
        <w:t>8</w:t>
      </w:r>
      <w:r>
        <w:rPr>
          <w:rFonts w:hint="eastAsia" w:ascii="仿宋" w:hAnsi="仿宋" w:eastAsia="仿宋" w:cs="仿宋"/>
          <w:spacing w:val="0"/>
          <w:sz w:val="32"/>
          <w:szCs w:val="32"/>
        </w:rPr>
        <w:t>分。</w:t>
      </w:r>
      <w:bookmarkStart w:id="39" w:name="_Toc1732"/>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bookmarkStart w:id="40" w:name="_Toc23056"/>
      <w:bookmarkStart w:id="41" w:name="_Toc11964"/>
      <w:bookmarkStart w:id="42" w:name="_Toc2043_WPSOffice_Level3"/>
      <w:bookmarkStart w:id="43" w:name="_Toc21509622"/>
      <w:bookmarkStart w:id="44" w:name="_Toc20492953"/>
      <w:r>
        <w:rPr>
          <w:rFonts w:hint="eastAsia" w:ascii="仿宋" w:hAnsi="仿宋" w:eastAsia="仿宋" w:cs="仿宋"/>
          <w:spacing w:val="0"/>
          <w:sz w:val="32"/>
          <w:szCs w:val="32"/>
        </w:rPr>
        <w:t>（2）履职效益</w:t>
      </w:r>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spacing w:line="600" w:lineRule="exact"/>
        <w:ind w:firstLine="640"/>
        <w:jc w:val="both"/>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spacing w:val="0"/>
          <w:sz w:val="32"/>
          <w:szCs w:val="32"/>
        </w:rPr>
        <w:fldChar w:fldCharType="begin"/>
      </w:r>
      <w:r>
        <w:rPr>
          <w:rFonts w:hint="eastAsia" w:ascii="仿宋" w:hAnsi="仿宋" w:eastAsia="仿宋" w:cs="仿宋"/>
          <w:spacing w:val="0"/>
          <w:sz w:val="32"/>
          <w:szCs w:val="32"/>
        </w:rPr>
        <w:instrText xml:space="preserve"> = 1 \* GB3 \* MERGEFORMAT </w:instrText>
      </w:r>
      <w:r>
        <w:rPr>
          <w:rFonts w:hint="eastAsia" w:ascii="仿宋" w:hAnsi="仿宋" w:eastAsia="仿宋" w:cs="仿宋"/>
          <w:spacing w:val="0"/>
          <w:sz w:val="32"/>
          <w:szCs w:val="32"/>
        </w:rPr>
        <w:fldChar w:fldCharType="separate"/>
      </w:r>
      <w:r>
        <w:rPr>
          <w:rFonts w:hint="eastAsia" w:ascii="仿宋" w:hAnsi="仿宋" w:eastAsia="仿宋" w:cs="仿宋"/>
          <w:spacing w:val="0"/>
          <w:sz w:val="32"/>
          <w:szCs w:val="32"/>
        </w:rPr>
        <w:t>①</w:t>
      </w:r>
      <w:r>
        <w:rPr>
          <w:rFonts w:hint="eastAsia" w:ascii="仿宋" w:hAnsi="仿宋" w:eastAsia="仿宋" w:cs="仿宋"/>
          <w:spacing w:val="0"/>
          <w:sz w:val="32"/>
          <w:szCs w:val="32"/>
        </w:rPr>
        <w:fldChar w:fldCharType="end"/>
      </w:r>
      <w:r>
        <w:rPr>
          <w:rFonts w:hint="eastAsia" w:ascii="仿宋" w:hAnsi="仿宋" w:eastAsia="仿宋" w:cs="仿宋"/>
          <w:spacing w:val="0"/>
          <w:sz w:val="32"/>
          <w:szCs w:val="32"/>
        </w:rPr>
        <w:t>经济效益和社会效益（6分）：</w:t>
      </w:r>
      <w:r>
        <w:rPr>
          <w:rFonts w:eastAsia="仿宋_GB2312"/>
          <w:color w:val="000000"/>
          <w:sz w:val="32"/>
          <w:szCs w:val="32"/>
        </w:rPr>
        <w:t>组织中青班学员深入</w:t>
      </w:r>
      <w:r>
        <w:rPr>
          <w:rFonts w:hint="eastAsia" w:eastAsia="仿宋_GB2312"/>
          <w:color w:val="000000"/>
          <w:sz w:val="32"/>
          <w:szCs w:val="32"/>
        </w:rPr>
        <w:t>乡村振兴联系村鲇溪村</w:t>
      </w:r>
      <w:r>
        <w:rPr>
          <w:rFonts w:eastAsia="仿宋_GB2312"/>
          <w:color w:val="000000"/>
          <w:sz w:val="32"/>
          <w:szCs w:val="32"/>
        </w:rPr>
        <w:t>，开展</w:t>
      </w:r>
      <w:r>
        <w:rPr>
          <w:rFonts w:hint="eastAsia" w:eastAsia="仿宋_GB2312"/>
          <w:color w:val="000000"/>
          <w:sz w:val="32"/>
          <w:szCs w:val="32"/>
        </w:rPr>
        <w:t>慰问困难群众和留守儿童、“我为群众办实事”助农插秧等</w:t>
      </w:r>
      <w:r>
        <w:rPr>
          <w:rFonts w:eastAsia="仿宋_GB2312"/>
          <w:color w:val="000000"/>
          <w:sz w:val="32"/>
          <w:szCs w:val="32"/>
        </w:rPr>
        <w:t>活动，使学员在活动中进一步增强宗旨意识</w:t>
      </w:r>
      <w:r>
        <w:rPr>
          <w:rFonts w:hint="eastAsia" w:eastAsia="仿宋_GB2312"/>
          <w:color w:val="000000"/>
          <w:sz w:val="32"/>
          <w:szCs w:val="32"/>
        </w:rPr>
        <w:t>，密切了干群关系</w:t>
      </w:r>
      <w:r>
        <w:rPr>
          <w:rFonts w:eastAsia="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②</w:t>
      </w:r>
      <w:r>
        <w:rPr>
          <w:rFonts w:hint="eastAsia" w:ascii="仿宋" w:hAnsi="仿宋" w:eastAsia="仿宋" w:cs="仿宋"/>
          <w:spacing w:val="0"/>
          <w:sz w:val="32"/>
          <w:szCs w:val="32"/>
          <w:lang w:eastAsia="zh-CN"/>
        </w:rPr>
        <w:t>生态</w:t>
      </w:r>
      <w:r>
        <w:rPr>
          <w:rFonts w:hint="eastAsia" w:ascii="仿宋" w:hAnsi="仿宋" w:eastAsia="仿宋" w:cs="仿宋"/>
          <w:spacing w:val="0"/>
          <w:sz w:val="32"/>
          <w:szCs w:val="32"/>
        </w:rPr>
        <w:t>效能（6分）：本</w:t>
      </w:r>
      <w:r>
        <w:rPr>
          <w:rFonts w:hint="eastAsia" w:ascii="仿宋" w:hAnsi="仿宋" w:eastAsia="仿宋" w:cs="仿宋"/>
          <w:spacing w:val="0"/>
          <w:sz w:val="32"/>
          <w:szCs w:val="32"/>
          <w:lang w:eastAsia="zh-CN"/>
        </w:rPr>
        <w:t>单位</w:t>
      </w:r>
      <w:r>
        <w:rPr>
          <w:rFonts w:hint="eastAsia" w:ascii="仿宋" w:hAnsi="仿宋" w:eastAsia="仿宋" w:cs="仿宋"/>
          <w:spacing w:val="0"/>
          <w:sz w:val="32"/>
          <w:szCs w:val="32"/>
        </w:rPr>
        <w:t>通过不断改善行政管理，加强制度体系建设，改进了文风会风，精简会议、文件，加强经费及资产管理，积极推动政务公开，行政效率提高，“三公经费”实际开支比</w:t>
      </w:r>
      <w:r>
        <w:rPr>
          <w:rFonts w:hint="eastAsia" w:ascii="仿宋" w:hAnsi="仿宋" w:eastAsia="仿宋" w:cs="仿宋"/>
          <w:spacing w:val="0"/>
          <w:sz w:val="32"/>
          <w:szCs w:val="32"/>
          <w:lang w:val="en-US" w:eastAsia="zh-CN"/>
        </w:rPr>
        <w:t>2022</w:t>
      </w:r>
      <w:r>
        <w:rPr>
          <w:rFonts w:hint="eastAsia" w:ascii="仿宋" w:hAnsi="仿宋" w:eastAsia="仿宋" w:cs="仿宋"/>
          <w:spacing w:val="0"/>
          <w:sz w:val="32"/>
          <w:szCs w:val="32"/>
        </w:rPr>
        <w:t>年实际及比本年预算均有所节约。因此，根据评分标准，该项指标得满分6分。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textAlignment w:val="center"/>
        <w:rPr>
          <w:rFonts w:hint="eastAsia" w:ascii="仿宋" w:hAnsi="仿宋" w:eastAsia="仿宋" w:cs="仿宋"/>
          <w:spacing w:val="0"/>
          <w:sz w:val="32"/>
          <w:szCs w:val="32"/>
        </w:rPr>
      </w:pPr>
      <w:r>
        <w:rPr>
          <w:rFonts w:hint="eastAsia" w:ascii="仿宋" w:hAnsi="仿宋" w:eastAsia="仿宋" w:cs="仿宋"/>
          <w:spacing w:val="0"/>
          <w:sz w:val="32"/>
          <w:szCs w:val="32"/>
        </w:rPr>
        <w:t>③社会公众或服务对象满意度（</w:t>
      </w:r>
      <w:r>
        <w:rPr>
          <w:rFonts w:hint="eastAsia" w:ascii="仿宋" w:hAnsi="仿宋" w:eastAsia="仿宋" w:cs="仿宋"/>
          <w:spacing w:val="0"/>
          <w:sz w:val="32"/>
          <w:szCs w:val="32"/>
          <w:lang w:val="en-US" w:eastAsia="zh-CN"/>
        </w:rPr>
        <w:t>10</w:t>
      </w:r>
      <w:r>
        <w:rPr>
          <w:rFonts w:hint="eastAsia" w:ascii="仿宋" w:hAnsi="仿宋" w:eastAsia="仿宋" w:cs="仿宋"/>
          <w:spacing w:val="0"/>
          <w:sz w:val="32"/>
          <w:szCs w:val="32"/>
        </w:rPr>
        <w:t>分）：</w:t>
      </w:r>
      <w:r>
        <w:rPr>
          <w:rFonts w:hint="eastAsia" w:ascii="仿宋" w:hAnsi="仿宋" w:eastAsia="仿宋" w:cs="仿宋"/>
          <w:i w:val="0"/>
          <w:iCs w:val="0"/>
          <w:caps w:val="0"/>
          <w:color w:val="333333"/>
          <w:spacing w:val="0"/>
          <w:kern w:val="0"/>
          <w:sz w:val="32"/>
          <w:szCs w:val="32"/>
          <w:shd w:val="clear" w:fill="FFFFFF"/>
          <w:lang w:val="en-US" w:eastAsia="zh-CN" w:bidi="ar"/>
        </w:rPr>
        <w:t>通过向培训班学员及部门内部员工发放问卷调查，经统计对本单位的教学课程的设置、教师的仪表、仪态、班级管理和后勤服务等方面满意率高，本单位该项指标得10分。</w:t>
      </w:r>
      <w:r>
        <w:rPr>
          <w:rFonts w:hint="eastAsia" w:ascii="仿宋" w:hAnsi="仿宋" w:eastAsia="仿宋" w:cs="仿宋"/>
          <w:spacing w:val="0"/>
          <w:sz w:val="32"/>
          <w:szCs w:val="32"/>
        </w:rPr>
        <w:t>满意度为</w:t>
      </w:r>
      <w:r>
        <w:rPr>
          <w:rFonts w:hint="eastAsia" w:ascii="仿宋" w:hAnsi="仿宋" w:eastAsia="仿宋" w:cs="仿宋"/>
          <w:spacing w:val="0"/>
          <w:sz w:val="32"/>
          <w:szCs w:val="32"/>
          <w:lang w:val="en-US" w:eastAsia="zh-CN"/>
        </w:rPr>
        <w:t>100</w:t>
      </w:r>
      <w:r>
        <w:rPr>
          <w:rFonts w:hint="eastAsia" w:ascii="仿宋" w:hAnsi="仿宋" w:eastAsia="仿宋" w:cs="仿宋"/>
          <w:spacing w:val="0"/>
          <w:sz w:val="32"/>
          <w:szCs w:val="32"/>
        </w:rPr>
        <w:t>%，因此，根据评分标准，本部门该项指标得满分</w:t>
      </w:r>
      <w:r>
        <w:rPr>
          <w:rFonts w:hint="eastAsia" w:ascii="仿宋" w:hAnsi="仿宋" w:eastAsia="仿宋" w:cs="仿宋"/>
          <w:spacing w:val="0"/>
          <w:sz w:val="32"/>
          <w:szCs w:val="32"/>
          <w:lang w:val="en-US" w:eastAsia="zh-CN"/>
        </w:rPr>
        <w:t>10</w:t>
      </w:r>
      <w:r>
        <w:rPr>
          <w:rFonts w:hint="eastAsia" w:ascii="仿宋" w:hAnsi="仿宋" w:eastAsia="仿宋" w:cs="仿宋"/>
          <w:spacing w:val="0"/>
          <w:sz w:val="32"/>
          <w:szCs w:val="32"/>
        </w:rPr>
        <w:t>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rPr>
      </w:pPr>
      <w:bookmarkStart w:id="45" w:name="_Toc16036"/>
      <w:bookmarkStart w:id="46" w:name="_Toc30748"/>
      <w:bookmarkStart w:id="47" w:name="_Toc11161442"/>
      <w:bookmarkStart w:id="48" w:name="_Toc12397"/>
      <w:bookmarkStart w:id="49" w:name="_Toc10474925"/>
      <w:r>
        <w:rPr>
          <w:rFonts w:hint="eastAsia" w:ascii="黑体" w:hAnsi="黑体" w:eastAsia="黑体" w:cs="黑体"/>
          <w:spacing w:val="0"/>
          <w:sz w:val="32"/>
          <w:szCs w:val="32"/>
        </w:rPr>
        <w:t>4、绩效评价得分情况</w:t>
      </w:r>
      <w:bookmarkEnd w:id="45"/>
      <w:bookmarkEnd w:id="46"/>
      <w:bookmarkEnd w:id="47"/>
      <w:bookmarkEnd w:id="48"/>
      <w:bookmarkEnd w:id="49"/>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根据部门整体支出绩效评价指标体系规定的内容，经对各项指标进行评分，本部门</w:t>
      </w:r>
      <w:r>
        <w:rPr>
          <w:rFonts w:hint="eastAsia" w:ascii="仿宋" w:hAnsi="仿宋" w:eastAsia="仿宋" w:cs="仿宋"/>
          <w:spacing w:val="0"/>
          <w:sz w:val="32"/>
          <w:szCs w:val="32"/>
          <w:lang w:val="en-US" w:eastAsia="zh-CN"/>
        </w:rPr>
        <w:t>2023</w:t>
      </w:r>
      <w:r>
        <w:rPr>
          <w:rFonts w:hint="eastAsia" w:ascii="仿宋" w:hAnsi="仿宋" w:eastAsia="仿宋" w:cs="仿宋"/>
          <w:spacing w:val="0"/>
          <w:sz w:val="32"/>
          <w:szCs w:val="32"/>
        </w:rPr>
        <w:t>年度部门整体支出绩效评价评价得分为</w:t>
      </w:r>
      <w:r>
        <w:rPr>
          <w:rFonts w:hint="eastAsia" w:ascii="仿宋" w:hAnsi="仿宋" w:eastAsia="仿宋" w:cs="仿宋"/>
          <w:spacing w:val="0"/>
          <w:sz w:val="32"/>
          <w:szCs w:val="32"/>
          <w:lang w:val="en-US" w:eastAsia="zh-CN"/>
        </w:rPr>
        <w:t>96</w:t>
      </w:r>
      <w:r>
        <w:rPr>
          <w:rFonts w:hint="eastAsia" w:ascii="仿宋" w:hAnsi="仿宋" w:eastAsia="仿宋" w:cs="仿宋"/>
          <w:spacing w:val="0"/>
          <w:sz w:val="32"/>
          <w:szCs w:val="32"/>
        </w:rPr>
        <w:t xml:space="preserve">分，绩效评价等级为“ </w:t>
      </w:r>
      <w:r>
        <w:rPr>
          <w:rFonts w:hint="eastAsia" w:ascii="仿宋" w:hAnsi="仿宋" w:eastAsia="仿宋" w:cs="仿宋"/>
          <w:spacing w:val="0"/>
          <w:sz w:val="32"/>
          <w:szCs w:val="32"/>
          <w:lang w:eastAsia="zh-CN"/>
        </w:rPr>
        <w:t>优</w:t>
      </w:r>
      <w:r>
        <w:rPr>
          <w:rFonts w:hint="eastAsia" w:ascii="仿宋" w:hAnsi="仿宋" w:eastAsia="仿宋" w:cs="仿宋"/>
          <w:spacing w:val="0"/>
          <w:sz w:val="32"/>
          <w:szCs w:val="32"/>
        </w:rPr>
        <w:t>”。</w:t>
      </w:r>
    </w:p>
    <w:p>
      <w:pPr>
        <w:keepNext w:val="0"/>
        <w:keepLines w:val="0"/>
        <w:pageBreakBefore w:val="0"/>
        <w:widowControl/>
        <w:numPr>
          <w:ilvl w:val="0"/>
          <w:numId w:val="8"/>
        </w:numPr>
        <w:kinsoku/>
        <w:wordWrap/>
        <w:overflowPunct/>
        <w:topLinePunct w:val="0"/>
        <w:autoSpaceDE/>
        <w:autoSpaceDN/>
        <w:bidi w:val="0"/>
        <w:adjustRightInd/>
        <w:snapToGrid/>
        <w:spacing w:line="600" w:lineRule="exact"/>
        <w:ind w:firstLine="640" w:firstLineChars="200"/>
        <w:jc w:val="both"/>
        <w:textAlignment w:val="auto"/>
        <w:rPr>
          <w:rFonts w:eastAsia="黑体"/>
          <w:sz w:val="32"/>
          <w:szCs w:val="32"/>
        </w:rPr>
      </w:pPr>
      <w:r>
        <w:rPr>
          <w:rFonts w:eastAsia="黑体"/>
          <w:sz w:val="32"/>
          <w:szCs w:val="32"/>
        </w:rPr>
        <w:t>主要经验做法、存在的问题及原因分析</w:t>
      </w:r>
      <w:bookmarkStart w:id="50" w:name="_Toc31938"/>
      <w:bookmarkStart w:id="51" w:name="_Toc9807"/>
      <w:bookmarkStart w:id="52" w:name="_Toc11161443"/>
      <w:bookmarkStart w:id="53" w:name="_Toc10474926"/>
      <w:bookmarkStart w:id="54" w:name="_Toc15375"/>
    </w:p>
    <w:p>
      <w:pPr>
        <w:keepNext w:val="0"/>
        <w:keepLines w:val="0"/>
        <w:pageBreakBefore w:val="0"/>
        <w:widowControl/>
        <w:numPr>
          <w:ilvl w:val="0"/>
          <w:numId w:val="9"/>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spacing w:val="0"/>
          <w:sz w:val="32"/>
          <w:szCs w:val="32"/>
        </w:rPr>
      </w:pPr>
      <w:r>
        <w:rPr>
          <w:rFonts w:hint="eastAsia" w:ascii="黑体" w:hAnsi="黑体" w:eastAsia="黑体" w:cs="黑体"/>
          <w:b/>
          <w:bCs/>
          <w:spacing w:val="0"/>
          <w:sz w:val="32"/>
          <w:szCs w:val="32"/>
        </w:rPr>
        <w:t>存在绩效问题</w:t>
      </w:r>
      <w:bookmarkEnd w:id="50"/>
      <w:bookmarkEnd w:id="51"/>
      <w:bookmarkEnd w:id="52"/>
      <w:bookmarkEnd w:id="53"/>
      <w:bookmarkEnd w:id="54"/>
    </w:p>
    <w:p>
      <w:pPr>
        <w:pStyle w:val="10"/>
        <w:numPr>
          <w:ilvl w:val="0"/>
          <w:numId w:val="0"/>
        </w:numPr>
        <w:ind w:firstLine="280" w:firstLineChars="100"/>
        <w:rPr>
          <w:rFonts w:hint="default" w:eastAsia="宋体"/>
          <w:lang w:val="en-US" w:eastAsia="zh-CN"/>
        </w:rPr>
      </w:pPr>
      <w:r>
        <w:rPr>
          <w:rFonts w:hint="eastAsia" w:ascii="宋体" w:hAnsi="宋体" w:eastAsia="宋体" w:cs="宋体"/>
          <w:i w:val="0"/>
          <w:iCs w:val="0"/>
          <w:caps w:val="0"/>
          <w:color w:val="333333"/>
          <w:spacing w:val="0"/>
          <w:kern w:val="0"/>
          <w:sz w:val="28"/>
          <w:szCs w:val="28"/>
          <w:shd w:val="clear" w:fill="FFFFFF"/>
          <w:lang w:val="en-US" w:eastAsia="zh-CN" w:bidi="ar"/>
        </w:rPr>
        <w:t>年初预算编制因增资等不可控性，导致年内预算的追加。</w:t>
      </w:r>
    </w:p>
    <w:p>
      <w:pPr>
        <w:pStyle w:val="3"/>
        <w:keepNext w:val="0"/>
        <w:keepLines w:val="0"/>
        <w:pageBreakBefore w:val="0"/>
        <w:widowControl/>
        <w:numPr>
          <w:ilvl w:val="0"/>
          <w:numId w:val="9"/>
        </w:numPr>
        <w:kinsoku/>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Fonts w:hint="eastAsia" w:ascii="黑体" w:hAnsi="黑体" w:eastAsia="黑体" w:cs="黑体"/>
          <w:sz w:val="32"/>
          <w:szCs w:val="32"/>
        </w:rPr>
      </w:pPr>
      <w:bookmarkStart w:id="55" w:name="_Toc20197"/>
      <w:bookmarkStart w:id="56" w:name="_Toc1034"/>
      <w:bookmarkStart w:id="57" w:name="_Toc21823"/>
      <w:r>
        <w:rPr>
          <w:rFonts w:hint="eastAsia" w:ascii="黑体" w:hAnsi="黑体" w:eastAsia="黑体" w:cs="黑体"/>
          <w:sz w:val="32"/>
          <w:szCs w:val="32"/>
        </w:rPr>
        <w:t>改进措施</w:t>
      </w:r>
      <w:bookmarkEnd w:id="55"/>
      <w:bookmarkEnd w:id="56"/>
      <w:bookmarkEnd w:id="5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40" w:lineRule="auto"/>
        <w:ind w:left="0" w:right="0" w:firstLine="42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666666"/>
          <w:spacing w:val="0"/>
          <w:sz w:val="28"/>
          <w:szCs w:val="28"/>
          <w:shd w:val="clear" w:fill="FFFFFF"/>
        </w:rPr>
        <w:t>1. 加强财务管理，严格财务审核。在费用报账支付时，按照预算规定的费用项目和用途进行资金使用审核、列报支付、财务核算，杜绝超支现象的发生。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40" w:lineRule="auto"/>
        <w:ind w:left="0" w:right="0" w:firstLine="42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666666"/>
          <w:spacing w:val="0"/>
          <w:sz w:val="28"/>
          <w:szCs w:val="28"/>
          <w:shd w:val="clear" w:fill="FFFFFF"/>
        </w:rPr>
        <w:t>2.持续抓好“三公”经费控制管理。严格控制“三公”经费的规模和比例，把关“三公”经费支出的审核、审批，杜绝挪用和挤占其他预算资金行为；进一步细化“三公”经费的管理，合理压缩“三公”经费支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40" w:lineRule="auto"/>
        <w:ind w:left="0" w:right="0" w:firstLine="420"/>
        <w:rPr>
          <w:rFonts w:hint="eastAsia" w:ascii="宋体" w:hAnsi="宋体" w:eastAsia="宋体" w:cs="宋体"/>
          <w:b w:val="0"/>
          <w:bCs w:val="0"/>
          <w:i w:val="0"/>
          <w:iCs w:val="0"/>
          <w:caps w:val="0"/>
          <w:color w:val="666666"/>
          <w:spacing w:val="0"/>
          <w:sz w:val="28"/>
          <w:szCs w:val="28"/>
        </w:rPr>
      </w:pPr>
      <w:r>
        <w:rPr>
          <w:rFonts w:hint="eastAsia" w:ascii="宋体" w:hAnsi="宋体" w:eastAsia="宋体" w:cs="宋体"/>
          <w:b w:val="0"/>
          <w:bCs w:val="0"/>
          <w:i w:val="0"/>
          <w:iCs w:val="0"/>
          <w:caps w:val="0"/>
          <w:color w:val="666666"/>
          <w:spacing w:val="0"/>
          <w:sz w:val="28"/>
          <w:szCs w:val="28"/>
          <w:shd w:val="clear" w:fill="FFFFFF"/>
        </w:rPr>
        <w:t>3．加强项目开展进度的跟踪，开展项目绩效评价，确保项目绩效目标的完成。</w:t>
      </w:r>
    </w:p>
    <w:p>
      <w:pPr>
        <w:numPr>
          <w:ilvl w:val="0"/>
          <w:numId w:val="0"/>
        </w:numPr>
        <w:ind w:leftChars="200"/>
        <w:rPr>
          <w:rFonts w:hint="eastAsia"/>
        </w:rPr>
      </w:pPr>
    </w:p>
    <w:p>
      <w:pPr>
        <w:adjustRightInd w:val="0"/>
        <w:snapToGrid w:val="0"/>
        <w:spacing w:line="600" w:lineRule="exact"/>
        <w:ind w:firstLine="640" w:firstLineChars="200"/>
        <w:rPr>
          <w:rFonts w:eastAsia="黑体"/>
          <w:sz w:val="32"/>
          <w:szCs w:val="32"/>
        </w:rPr>
      </w:pPr>
      <w:r>
        <w:rPr>
          <w:rFonts w:hint="eastAsia" w:eastAsia="黑体"/>
          <w:sz w:val="32"/>
          <w:szCs w:val="32"/>
        </w:rPr>
        <w:t>九</w:t>
      </w:r>
      <w:r>
        <w:rPr>
          <w:rFonts w:eastAsia="黑体"/>
          <w:sz w:val="32"/>
          <w:szCs w:val="32"/>
        </w:rPr>
        <w:t>、有关建议</w:t>
      </w:r>
    </w:p>
    <w:p>
      <w:pPr>
        <w:keepNext w:val="0"/>
        <w:keepLines w:val="0"/>
        <w:pageBreakBefore w:val="0"/>
        <w:kinsoku/>
        <w:wordWrap/>
        <w:overflowPunct/>
        <w:topLinePunct w:val="0"/>
        <w:autoSpaceDE/>
        <w:autoSpaceDN/>
        <w:bidi w:val="0"/>
        <w:spacing w:before="183" w:beforeLines="50" w:after="0" w:line="560" w:lineRule="exact"/>
        <w:ind w:firstLine="600" w:firstLineChars="200"/>
        <w:jc w:val="both"/>
        <w:textAlignment w:val="auto"/>
        <w:outlineLvl w:val="0"/>
        <w:rPr>
          <w:rFonts w:hint="eastAsia" w:ascii="宋体" w:hAnsi="宋体" w:eastAsia="宋体" w:cs="宋体"/>
          <w:b w:val="0"/>
          <w:bCs/>
          <w:color w:val="auto"/>
          <w:sz w:val="28"/>
          <w:szCs w:val="28"/>
          <w:lang w:val="en-US" w:eastAsia="zh-CN"/>
        </w:rPr>
      </w:pPr>
      <w:r>
        <w:rPr>
          <w:rFonts w:hint="eastAsia" w:ascii="仿宋_GB2312" w:hAnsi="仿宋_GB2312" w:eastAsia="仿宋_GB2312" w:cs="仿宋_GB2312"/>
          <w:b w:val="0"/>
          <w:bCs/>
          <w:color w:val="auto"/>
          <w:sz w:val="30"/>
          <w:szCs w:val="30"/>
          <w:lang w:val="en-US" w:eastAsia="zh-CN"/>
        </w:rPr>
        <w:t>（</w:t>
      </w:r>
      <w:r>
        <w:rPr>
          <w:rFonts w:hint="eastAsia" w:ascii="宋体" w:hAnsi="宋体" w:eastAsia="宋体" w:cs="宋体"/>
          <w:b w:val="0"/>
          <w:bCs/>
          <w:color w:val="auto"/>
          <w:sz w:val="28"/>
          <w:szCs w:val="28"/>
          <w:lang w:val="en-US" w:eastAsia="zh-CN"/>
        </w:rPr>
        <w:t>一）硬化预算约束。严格按照《预算法》要求开展预算编制和预算调整工作，持续硬化预算约束，提高预算编制、预算执行、预算管理、预算绩效评价能力，切实做到花钱必有效，无效必问责。</w:t>
      </w:r>
    </w:p>
    <w:p>
      <w:pPr>
        <w:keepNext w:val="0"/>
        <w:keepLines w:val="0"/>
        <w:pageBreakBefore w:val="0"/>
        <w:kinsoku/>
        <w:wordWrap/>
        <w:overflowPunct/>
        <w:topLinePunct w:val="0"/>
        <w:autoSpaceDE/>
        <w:autoSpaceDN/>
        <w:bidi w:val="0"/>
        <w:spacing w:before="183" w:beforeLines="50" w:after="0" w:line="560" w:lineRule="exact"/>
        <w:ind w:firstLine="560" w:firstLineChars="200"/>
        <w:jc w:val="both"/>
        <w:textAlignment w:val="auto"/>
        <w:outlineLvl w:val="0"/>
        <w:rPr>
          <w:rFonts w:hint="eastAsia" w:ascii="仿宋_GB2312" w:hAnsi="仿宋_GB2312" w:eastAsia="仿宋_GB2312" w:cs="仿宋_GB2312"/>
          <w:b w:val="0"/>
          <w:bCs/>
          <w:color w:val="auto"/>
          <w:sz w:val="30"/>
          <w:szCs w:val="30"/>
          <w:lang w:val="en-US" w:eastAsia="zh-CN"/>
        </w:rPr>
      </w:pPr>
      <w:r>
        <w:rPr>
          <w:rFonts w:hint="eastAsia" w:ascii="宋体" w:hAnsi="宋体" w:eastAsia="宋体" w:cs="宋体"/>
          <w:b w:val="0"/>
          <w:bCs/>
          <w:color w:val="auto"/>
          <w:sz w:val="28"/>
          <w:szCs w:val="28"/>
          <w:lang w:val="en-US" w:eastAsia="zh-CN"/>
        </w:rPr>
        <w:t>（二）进一步规范部门绩效评价体系建设。部门绩效评价应该综合、规范，不断推进绩效评价全过程管理，不断推进预算绩效评价应用体系改革，不断规范绩效评价管理，让绩效评价成为预算编制的风向标。</w:t>
      </w:r>
    </w:p>
    <w:p>
      <w:pPr>
        <w:spacing w:line="600" w:lineRule="exact"/>
        <w:ind w:firstLine="640" w:firstLineChars="200"/>
        <w:rPr>
          <w:rFonts w:eastAsia="黑体"/>
          <w:sz w:val="32"/>
          <w:szCs w:val="32"/>
        </w:rPr>
      </w:pPr>
      <w:r>
        <w:rPr>
          <w:rFonts w:hint="eastAsia" w:eastAsia="黑体"/>
          <w:sz w:val="32"/>
          <w:szCs w:val="32"/>
        </w:rPr>
        <w:t>十</w:t>
      </w:r>
      <w:r>
        <w:rPr>
          <w:rFonts w:eastAsia="黑体"/>
          <w:sz w:val="32"/>
          <w:szCs w:val="32"/>
        </w:rPr>
        <w:t>、绩效自评结果拟应用和公开情况</w:t>
      </w:r>
    </w:p>
    <w:p>
      <w:pPr>
        <w:spacing w:line="600" w:lineRule="exact"/>
        <w:ind w:firstLine="640" w:firstLineChars="200"/>
        <w:rPr>
          <w:rFonts w:eastAsia="黑体"/>
          <w:sz w:val="32"/>
          <w:szCs w:val="32"/>
        </w:rPr>
      </w:pPr>
      <w:r>
        <w:rPr>
          <w:rFonts w:hint="eastAsia" w:ascii="仿宋" w:hAnsi="仿宋" w:eastAsia="仿宋" w:cs="仿宋"/>
          <w:spacing w:val="0"/>
          <w:sz w:val="32"/>
          <w:szCs w:val="32"/>
        </w:rPr>
        <w:t>本绩效评价完成后，绩效自评结果将在本部门网站上进行信息公开，接受社会监督。</w:t>
      </w:r>
    </w:p>
    <w:p>
      <w:pPr>
        <w:adjustRightInd w:val="0"/>
        <w:snapToGrid w:val="0"/>
        <w:spacing w:line="600" w:lineRule="exact"/>
        <w:ind w:firstLine="640" w:firstLineChars="200"/>
        <w:rPr>
          <w:rFonts w:eastAsia="黑体"/>
          <w:sz w:val="32"/>
          <w:szCs w:val="32"/>
        </w:rPr>
      </w:pPr>
      <w:r>
        <w:rPr>
          <w:rFonts w:hint="eastAsia" w:eastAsia="黑体"/>
          <w:sz w:val="32"/>
          <w:szCs w:val="32"/>
        </w:rPr>
        <w:t>十一</w:t>
      </w:r>
      <w:r>
        <w:rPr>
          <w:rFonts w:eastAsia="黑体"/>
          <w:sz w:val="32"/>
          <w:szCs w:val="32"/>
        </w:rPr>
        <w:t>、其他需要说明的问题</w:t>
      </w:r>
    </w:p>
    <w:p>
      <w:pPr>
        <w:spacing w:line="600" w:lineRule="exact"/>
        <w:ind w:firstLine="640" w:firstLineChars="200"/>
        <w:rPr>
          <w:rFonts w:eastAsia="仿宋_GB2312"/>
          <w:sz w:val="32"/>
          <w:szCs w:val="32"/>
        </w:rPr>
      </w:pPr>
      <w:r>
        <w:rPr>
          <w:rFonts w:eastAsia="仿宋_GB2312"/>
          <w:sz w:val="32"/>
          <w:szCs w:val="32"/>
        </w:rPr>
        <w:t>报告需要以下附件：</w:t>
      </w:r>
    </w:p>
    <w:p>
      <w:pPr>
        <w:keepNext w:val="0"/>
        <w:keepLines w:val="0"/>
        <w:pageBreakBefore w:val="0"/>
        <w:widowControl w:val="0"/>
        <w:kinsoku/>
        <w:wordWrap/>
        <w:overflowPunct/>
        <w:topLinePunct w:val="0"/>
        <w:autoSpaceDE/>
        <w:autoSpaceDN/>
        <w:bidi w:val="0"/>
        <w:adjustRightInd/>
        <w:snapToGrid/>
        <w:spacing w:line="360" w:lineRule="auto"/>
        <w:ind w:firstLine="643"/>
        <w:jc w:val="left"/>
        <w:textAlignment w:val="auto"/>
        <w:rPr>
          <w:rFonts w:hint="eastAsia" w:ascii="宋体" w:hAnsi="宋体" w:eastAsia="宋体" w:cs="宋体"/>
          <w:sz w:val="24"/>
          <w:szCs w:val="24"/>
        </w:rPr>
      </w:pPr>
      <w:r>
        <w:rPr>
          <w:rFonts w:hint="eastAsia" w:ascii="宋体" w:hAnsi="宋体" w:eastAsia="宋体" w:cs="宋体"/>
          <w:sz w:val="24"/>
          <w:szCs w:val="24"/>
        </w:rPr>
        <w:t>附件1、</w:t>
      </w:r>
      <w:r>
        <w:rPr>
          <w:rFonts w:hint="eastAsia" w:ascii="宋体" w:hAnsi="宋体" w:eastAsia="宋体" w:cs="宋体"/>
          <w:sz w:val="24"/>
          <w:szCs w:val="24"/>
          <w:lang w:eastAsia="zh-CN"/>
        </w:rPr>
        <w:t>县级</w:t>
      </w:r>
      <w:r>
        <w:rPr>
          <w:rFonts w:hint="eastAsia" w:ascii="宋体" w:hAnsi="宋体" w:eastAsia="宋体" w:cs="宋体"/>
          <w:sz w:val="24"/>
          <w:szCs w:val="24"/>
        </w:rPr>
        <w:t>预算部门整体支出绩效评价基础数据表</w:t>
      </w:r>
    </w:p>
    <w:p>
      <w:pPr>
        <w:keepNext w:val="0"/>
        <w:keepLines w:val="0"/>
        <w:pageBreakBefore w:val="0"/>
        <w:widowControl w:val="0"/>
        <w:kinsoku/>
        <w:wordWrap/>
        <w:overflowPunct/>
        <w:topLinePunct w:val="0"/>
        <w:autoSpaceDE/>
        <w:autoSpaceDN/>
        <w:bidi w:val="0"/>
        <w:adjustRightInd/>
        <w:snapToGrid/>
        <w:spacing w:line="360" w:lineRule="auto"/>
        <w:ind w:firstLine="643"/>
        <w:jc w:val="left"/>
        <w:textAlignment w:val="auto"/>
        <w:rPr>
          <w:rFonts w:hint="eastAsia" w:ascii="宋体" w:hAnsi="宋体" w:eastAsia="宋体" w:cs="宋体"/>
          <w:sz w:val="24"/>
          <w:szCs w:val="24"/>
        </w:rPr>
      </w:pPr>
      <w:r>
        <w:rPr>
          <w:rFonts w:hint="eastAsia" w:ascii="宋体" w:hAnsi="宋体" w:eastAsia="宋体" w:cs="宋体"/>
          <w:sz w:val="24"/>
          <w:szCs w:val="24"/>
        </w:rPr>
        <w:t>附件2、202</w:t>
      </w:r>
      <w:r>
        <w:rPr>
          <w:rFonts w:hint="eastAsia" w:ascii="宋体" w:hAnsi="宋体" w:cs="宋体"/>
          <w:sz w:val="24"/>
          <w:szCs w:val="24"/>
          <w:lang w:val="en-US" w:eastAsia="zh-CN"/>
        </w:rPr>
        <w:t>3</w:t>
      </w:r>
      <w:r>
        <w:rPr>
          <w:rFonts w:hint="eastAsia" w:ascii="宋体" w:hAnsi="宋体" w:eastAsia="宋体" w:cs="宋体"/>
          <w:sz w:val="24"/>
          <w:szCs w:val="24"/>
        </w:rPr>
        <w:t>年度</w:t>
      </w:r>
      <w:r>
        <w:rPr>
          <w:rFonts w:hint="eastAsia" w:ascii="宋体" w:hAnsi="宋体" w:eastAsia="宋体" w:cs="宋体"/>
          <w:sz w:val="24"/>
          <w:szCs w:val="24"/>
          <w:lang w:eastAsia="zh-CN"/>
        </w:rPr>
        <w:t>县级</w:t>
      </w:r>
      <w:r>
        <w:rPr>
          <w:rFonts w:hint="eastAsia" w:ascii="宋体" w:hAnsi="宋体" w:eastAsia="宋体" w:cs="宋体"/>
          <w:sz w:val="24"/>
          <w:szCs w:val="24"/>
        </w:rPr>
        <w:t>预算部门整体支出绩效自评表</w:t>
      </w:r>
    </w:p>
    <w:p>
      <w:pPr>
        <w:keepNext w:val="0"/>
        <w:keepLines w:val="0"/>
        <w:pageBreakBefore w:val="0"/>
        <w:widowControl w:val="0"/>
        <w:kinsoku/>
        <w:wordWrap/>
        <w:overflowPunct/>
        <w:topLinePunct w:val="0"/>
        <w:autoSpaceDE/>
        <w:autoSpaceDN/>
        <w:bidi w:val="0"/>
        <w:adjustRightInd/>
        <w:snapToGrid/>
        <w:spacing w:line="360" w:lineRule="auto"/>
        <w:ind w:firstLine="643"/>
        <w:jc w:val="left"/>
        <w:textAlignment w:val="auto"/>
        <w:rPr>
          <w:rFonts w:hint="eastAsia" w:ascii="宋体" w:hAnsi="宋体" w:eastAsia="宋体" w:cs="宋体"/>
          <w:sz w:val="24"/>
          <w:szCs w:val="24"/>
        </w:rPr>
      </w:pPr>
      <w:r>
        <w:rPr>
          <w:rFonts w:hint="eastAsia" w:ascii="宋体" w:hAnsi="宋体" w:eastAsia="宋体" w:cs="宋体"/>
          <w:sz w:val="24"/>
          <w:szCs w:val="24"/>
        </w:rPr>
        <w:t>附件3、202</w:t>
      </w:r>
      <w:r>
        <w:rPr>
          <w:rFonts w:hint="eastAsia" w:ascii="宋体" w:hAnsi="宋体" w:cs="宋体"/>
          <w:sz w:val="24"/>
          <w:szCs w:val="24"/>
          <w:lang w:val="en-US" w:eastAsia="zh-CN"/>
        </w:rPr>
        <w:t>3</w:t>
      </w:r>
      <w:r>
        <w:rPr>
          <w:rFonts w:hint="eastAsia" w:ascii="宋体" w:hAnsi="宋体" w:eastAsia="宋体" w:cs="宋体"/>
          <w:sz w:val="24"/>
          <w:szCs w:val="24"/>
        </w:rPr>
        <w:t>年度</w:t>
      </w:r>
      <w:r>
        <w:rPr>
          <w:rFonts w:hint="eastAsia" w:ascii="宋体" w:hAnsi="宋体" w:eastAsia="宋体" w:cs="宋体"/>
          <w:sz w:val="24"/>
          <w:szCs w:val="24"/>
          <w:lang w:eastAsia="zh-CN"/>
        </w:rPr>
        <w:t>县级</w:t>
      </w:r>
      <w:r>
        <w:rPr>
          <w:rFonts w:hint="eastAsia" w:ascii="宋体" w:hAnsi="宋体" w:eastAsia="宋体" w:cs="宋体"/>
          <w:sz w:val="24"/>
          <w:szCs w:val="24"/>
        </w:rPr>
        <w:t>预算部门项目支出绩效自评表</w:t>
      </w:r>
    </w:p>
    <w:p>
      <w:pPr>
        <w:keepNext w:val="0"/>
        <w:keepLines w:val="0"/>
        <w:pageBreakBefore w:val="0"/>
        <w:widowControl w:val="0"/>
        <w:kinsoku/>
        <w:wordWrap/>
        <w:overflowPunct/>
        <w:topLinePunct w:val="0"/>
        <w:autoSpaceDE/>
        <w:autoSpaceDN/>
        <w:bidi w:val="0"/>
        <w:adjustRightInd/>
        <w:snapToGrid/>
        <w:spacing w:line="360" w:lineRule="auto"/>
        <w:ind w:firstLine="643"/>
        <w:jc w:val="left"/>
        <w:textAlignment w:val="auto"/>
        <w:rPr>
          <w:rFonts w:hint="eastAsia" w:ascii="宋体" w:hAnsi="宋体" w:eastAsia="宋体" w:cs="宋体"/>
          <w:sz w:val="24"/>
          <w:szCs w:val="24"/>
        </w:rPr>
      </w:pPr>
      <w:r>
        <w:rPr>
          <w:rFonts w:hint="eastAsia" w:ascii="宋体" w:hAnsi="宋体" w:eastAsia="宋体" w:cs="宋体"/>
          <w:sz w:val="24"/>
          <w:szCs w:val="24"/>
        </w:rPr>
        <w:t>附件4、关于开展202</w:t>
      </w:r>
      <w:r>
        <w:rPr>
          <w:rFonts w:hint="eastAsia" w:ascii="宋体" w:hAnsi="宋体" w:cs="宋体"/>
          <w:sz w:val="24"/>
          <w:szCs w:val="24"/>
          <w:lang w:val="en-US" w:eastAsia="zh-CN"/>
        </w:rPr>
        <w:t>3</w:t>
      </w:r>
      <w:r>
        <w:rPr>
          <w:rFonts w:hint="eastAsia" w:ascii="宋体" w:hAnsi="宋体" w:eastAsia="宋体" w:cs="宋体"/>
          <w:sz w:val="24"/>
          <w:szCs w:val="24"/>
        </w:rPr>
        <w:t>年度州直预算部门整体支出绩效自评的通知</w:t>
      </w:r>
    </w:p>
    <w:p>
      <w:pPr>
        <w:spacing w:line="600" w:lineRule="exact"/>
        <w:ind w:firstLine="640" w:firstLineChars="200"/>
        <w:rPr>
          <w:rFonts w:hint="eastAsia" w:eastAsia="仿宋_GB2312"/>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2-1</w:t>
      </w:r>
    </w:p>
    <w:p>
      <w:pPr>
        <w:spacing w:line="600" w:lineRule="exact"/>
        <w:jc w:val="left"/>
        <w:rPr>
          <w:rFonts w:eastAsia="黑体"/>
          <w:sz w:val="32"/>
          <w:szCs w:val="32"/>
        </w:rPr>
      </w:pPr>
    </w:p>
    <w:p>
      <w:pPr>
        <w:spacing w:line="1200" w:lineRule="exact"/>
        <w:jc w:val="center"/>
        <w:rPr>
          <w:rFonts w:hint="eastAsia" w:ascii="方正小标宋简体" w:eastAsia="方正小标宋简体"/>
          <w:color w:val="FF0000"/>
          <w:spacing w:val="30"/>
          <w:w w:val="75"/>
          <w:sz w:val="68"/>
          <w:szCs w:val="68"/>
        </w:rPr>
      </w:pPr>
      <w:r>
        <w:rPr>
          <w:rFonts w:hint="eastAsia" w:ascii="方正小标宋简体" w:eastAsia="方正小标宋简体"/>
          <w:color w:val="FF0000"/>
          <w:spacing w:val="30"/>
          <w:w w:val="75"/>
          <w:sz w:val="68"/>
          <w:szCs w:val="68"/>
          <w:lang w:val="en-US" w:eastAsia="zh-CN"/>
        </w:rPr>
        <w:t>古丈县委党校</w:t>
      </w:r>
      <w:r>
        <w:rPr>
          <w:rFonts w:hint="eastAsia" w:ascii="方正小标宋简体" w:eastAsia="方正小标宋简体"/>
          <w:color w:val="FF0000"/>
          <w:spacing w:val="30"/>
          <w:w w:val="75"/>
          <w:sz w:val="68"/>
          <w:szCs w:val="68"/>
        </w:rPr>
        <w:t>文 件</w:t>
      </w:r>
    </w:p>
    <w:p>
      <w:pPr>
        <w:spacing w:line="600" w:lineRule="exact"/>
        <w:jc w:val="center"/>
        <w:rPr>
          <w:rFonts w:hint="eastAsia" w:eastAsia="仿宋_GB2312"/>
        </w:rPr>
      </w:pPr>
      <w:r>
        <w:rPr>
          <w:rFonts w:hint="eastAsia" w:eastAsia="方正小标宋简体"/>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357505</wp:posOffset>
                </wp:positionV>
                <wp:extent cx="5644515" cy="0"/>
                <wp:effectExtent l="0" t="12700" r="13335" b="15875"/>
                <wp:wrapNone/>
                <wp:docPr id="1" name="直线 3"/>
                <wp:cNvGraphicFramePr/>
                <a:graphic xmlns:a="http://schemas.openxmlformats.org/drawingml/2006/main">
                  <a:graphicData uri="http://schemas.microsoft.com/office/word/2010/wordprocessingShape">
                    <wps:wsp>
                      <wps:cNvCnPr/>
                      <wps:spPr>
                        <a:xfrm>
                          <a:off x="0" y="0"/>
                          <a:ext cx="564451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9pt;margin-top:28.15pt;height:0pt;width:444.45pt;z-index:251659264;mso-width-relative:page;mso-height-relative:page;" filled="f" stroked="t" coordsize="21600,21600" o:gfxdata="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7r1&#10;KNUAAAAIAQAADwAAAAAAAAABACAAAAAiAAAAZHJzL2Rvd25yZXYueG1sUEsBAhQAFAAAAAgAh07i&#10;QE5CIb7sAQAA3AMAAA4AAAAAAAAAAQAgAAAAJAEAAGRycy9lMm9Eb2MueG1sUEsFBgAAAAAGAAYA&#10;WQEAAIIFAAAAAA==&#10;">
                <v:fill on="f" focussize="0,0"/>
                <v:stroke weight="2pt" color="#FF0000" joinstyle="round"/>
                <v:imagedata o:title=""/>
                <o:lock v:ext="edit" aspectratio="f"/>
              </v:line>
            </w:pict>
          </mc:Fallback>
        </mc:AlternateContent>
      </w:r>
    </w:p>
    <w:p>
      <w:pPr>
        <w:spacing w:before="600" w:beforeLines="250" w:line="600" w:lineRule="exact"/>
        <w:jc w:val="center"/>
        <w:rPr>
          <w:rFonts w:hint="eastAsia" w:eastAsia="方正小标宋简体"/>
          <w:color w:val="000000"/>
          <w:sz w:val="44"/>
          <w:szCs w:val="44"/>
        </w:rPr>
      </w:pPr>
    </w:p>
    <w:p>
      <w:pPr>
        <w:spacing w:line="700" w:lineRule="exact"/>
        <w:jc w:val="center"/>
        <w:rPr>
          <w:rFonts w:hint="eastAsia" w:ascii="方正小标宋简体" w:eastAsia="方正小标宋简体"/>
          <w:sz w:val="42"/>
          <w:szCs w:val="42"/>
        </w:rPr>
      </w:pPr>
      <w:r>
        <w:rPr>
          <w:rFonts w:hint="eastAsia" w:eastAsia="方正小标宋简体"/>
          <w:sz w:val="42"/>
          <w:szCs w:val="42"/>
          <w:lang w:val="en-US" w:eastAsia="zh-CN"/>
        </w:rPr>
        <w:t xml:space="preserve"> 古丈县委党校</w:t>
      </w:r>
      <w:r>
        <w:rPr>
          <w:rFonts w:hint="eastAsia" w:ascii="方正小标宋简体" w:eastAsia="方正小标宋简体"/>
          <w:sz w:val="42"/>
          <w:szCs w:val="42"/>
        </w:rPr>
        <w:t>关于开展202</w:t>
      </w:r>
      <w:r>
        <w:rPr>
          <w:rFonts w:hint="eastAsia" w:ascii="方正小标宋简体" w:eastAsia="方正小标宋简体"/>
          <w:sz w:val="42"/>
          <w:szCs w:val="42"/>
          <w:lang w:val="en-US" w:eastAsia="zh-CN"/>
        </w:rPr>
        <w:t>3</w:t>
      </w:r>
      <w:r>
        <w:rPr>
          <w:rFonts w:hint="eastAsia" w:ascii="方正小标宋简体" w:eastAsia="方正小标宋简体"/>
          <w:sz w:val="42"/>
          <w:szCs w:val="42"/>
        </w:rPr>
        <w:t>年度</w:t>
      </w:r>
      <w:r>
        <w:rPr>
          <w:rFonts w:hint="eastAsia" w:ascii="方正小标宋简体" w:eastAsia="方正小标宋简体"/>
          <w:sz w:val="42"/>
          <w:szCs w:val="42"/>
          <w:lang w:eastAsia="zh-CN"/>
        </w:rPr>
        <w:t>部门整体</w:t>
      </w:r>
      <w:r>
        <w:rPr>
          <w:rFonts w:hint="eastAsia" w:eastAsia="方正小标宋简体" w:cs="方正小标宋简体"/>
          <w:sz w:val="44"/>
          <w:szCs w:val="44"/>
        </w:rPr>
        <w:t>支出绩效自评工作</w:t>
      </w:r>
      <w:r>
        <w:rPr>
          <w:rFonts w:hint="eastAsia" w:ascii="方正小标宋简体" w:eastAsia="方正小标宋简体"/>
          <w:sz w:val="42"/>
          <w:szCs w:val="42"/>
        </w:rPr>
        <w:t>的通知</w:t>
      </w:r>
    </w:p>
    <w:p>
      <w:pPr>
        <w:spacing w:line="60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eastAsia="黑体"/>
          <w:sz w:val="32"/>
          <w:szCs w:val="32"/>
        </w:rPr>
      </w:pPr>
      <w:r>
        <w:rPr>
          <w:rFonts w:eastAsia="黑体"/>
          <w:sz w:val="32"/>
          <w:szCs w:val="32"/>
        </w:rPr>
        <w:t>二、自评主要依据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color w:val="000000" w:themeColor="text1"/>
          <w:sz w:val="28"/>
          <w:szCs w:val="28"/>
          <w14:textFill>
            <w14:solidFill>
              <w14:schemeClr w14:val="tx1"/>
            </w14:solidFill>
          </w14:textFill>
        </w:rPr>
        <w:t>（一）《中华人民共和国预算法》、国家其他相关法律、法规和规章制</w:t>
      </w:r>
      <w:r>
        <w:rPr>
          <w:rFonts w:hint="eastAsia" w:ascii="仿宋" w:hAnsi="仿宋" w:eastAsia="仿宋" w:cs="仿宋_GB2312"/>
          <w:sz w:val="28"/>
          <w:szCs w:val="28"/>
        </w:rPr>
        <w:t>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color w:val="auto"/>
          <w:sz w:val="28"/>
          <w:szCs w:val="28"/>
        </w:rPr>
      </w:pPr>
      <w:r>
        <w:rPr>
          <w:rFonts w:hint="eastAsia" w:ascii="仿宋" w:hAnsi="仿宋" w:eastAsia="仿宋" w:cs="仿宋_GB2312"/>
          <w:sz w:val="28"/>
          <w:szCs w:val="28"/>
        </w:rPr>
        <w:t>（二）</w:t>
      </w:r>
      <w:r>
        <w:rPr>
          <w:rFonts w:hint="eastAsia" w:ascii="仿宋" w:hAnsi="仿宋" w:eastAsia="仿宋" w:cs="仿宋_GB2312"/>
          <w:color w:val="auto"/>
          <w:sz w:val="28"/>
          <w:szCs w:val="28"/>
        </w:rPr>
        <w:t>《中共中央 国务院关于全面实施预算绩效管理的意见》（中发〔2018〕34号）、《中共湖南省委办公厅 湖南省人民政府办公厅关于全面实施预算绩效管理的实施意见》（湘办发〔2019〕10号）；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（三）</w:t>
      </w:r>
      <w:r>
        <w:rPr>
          <w:rFonts w:hint="eastAsia" w:ascii="仿宋" w:hAnsi="仿宋" w:eastAsia="仿宋" w:cs="仿宋_GB2312"/>
          <w:color w:val="auto"/>
          <w:sz w:val="28"/>
          <w:szCs w:val="28"/>
          <w:lang w:val="en-US" w:eastAsia="zh-CN"/>
        </w:rPr>
        <w:t>县</w:t>
      </w:r>
      <w:r>
        <w:rPr>
          <w:rFonts w:hint="eastAsia" w:ascii="仿宋" w:hAnsi="仿宋" w:eastAsia="仿宋" w:cs="仿宋_GB2312"/>
          <w:color w:val="auto"/>
          <w:sz w:val="28"/>
          <w:szCs w:val="28"/>
        </w:rPr>
        <w:t>委、</w:t>
      </w:r>
      <w:r>
        <w:rPr>
          <w:rFonts w:hint="eastAsia" w:ascii="仿宋" w:hAnsi="仿宋" w:eastAsia="仿宋" w:cs="仿宋_GB2312"/>
          <w:color w:val="auto"/>
          <w:sz w:val="28"/>
          <w:szCs w:val="28"/>
          <w:lang w:val="en-US" w:eastAsia="zh-CN"/>
        </w:rPr>
        <w:t>县</w:t>
      </w:r>
      <w:r>
        <w:rPr>
          <w:rFonts w:hint="eastAsia" w:ascii="仿宋" w:hAnsi="仿宋" w:eastAsia="仿宋" w:cs="仿宋_GB2312"/>
          <w:sz w:val="28"/>
          <w:szCs w:val="28"/>
        </w:rPr>
        <w:t>政府制定的国民经济与社会发展规划及方针政策，关于重点工作或重大项目印发的指导意见和工作要求等文件；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（四）预算管理和绩效评价相关制度和文件；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（五）</w:t>
      </w:r>
      <w:r>
        <w:rPr>
          <w:rFonts w:hint="eastAsia" w:ascii="仿宋" w:hAnsi="仿宋" w:eastAsia="仿宋" w:cs="仿宋_GB2312"/>
          <w:color w:val="auto"/>
          <w:sz w:val="28"/>
          <w:szCs w:val="28"/>
          <w:lang w:val="en-US" w:eastAsia="zh-CN"/>
        </w:rPr>
        <w:t>县</w:t>
      </w:r>
      <w:r>
        <w:rPr>
          <w:rFonts w:hint="eastAsia" w:ascii="仿宋" w:hAnsi="仿宋" w:eastAsia="仿宋" w:cs="仿宋_GB2312"/>
          <w:sz w:val="28"/>
          <w:szCs w:val="28"/>
        </w:rPr>
        <w:t>级预算部门“三定”方案、中长期事业发展规划及年度工作计划；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（六）预算批复时确定的绩效目标及指标，预算部门年度预算执行情况，年度决算报告等相关材料；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（七）项目设立背景和目标，项目及资金管理办法、财务会计资料；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（八）人大预决算审查报告、审计报告及决定、财政稽核监督报告等；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九</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相关行业政策、行业标准及专业技术规范;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eastAsia="仿宋"/>
          <w:lang w:val="en-US" w:eastAsia="zh-CN"/>
        </w:rPr>
      </w:pP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十</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其他相关资料。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eastAsia="黑体"/>
          <w:sz w:val="32"/>
          <w:szCs w:val="32"/>
        </w:rPr>
      </w:pPr>
      <w:r>
        <w:rPr>
          <w:rFonts w:eastAsia="黑体"/>
          <w:sz w:val="32"/>
          <w:szCs w:val="32"/>
        </w:rPr>
        <w:t>三、自评主要内容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年度上级部门通过一般公共预算安排给本级使用预算支出。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eastAsia="黑体"/>
          <w:sz w:val="32"/>
          <w:szCs w:val="32"/>
        </w:rPr>
      </w:pPr>
      <w:r>
        <w:rPr>
          <w:rFonts w:eastAsia="黑体"/>
          <w:sz w:val="32"/>
          <w:szCs w:val="32"/>
        </w:rPr>
        <w:t>四、自评程序和步骤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根据随同专项资金预算一并批复的202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年度专项资金绩效目标，部门要根据科室单位绩效自评情况汇总填写《专项资金绩效目标自评表》。具体包括以下内容：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（一）预算执行率。根据</w:t>
      </w:r>
      <w:r>
        <w:rPr>
          <w:rFonts w:hint="eastAsia" w:ascii="仿宋" w:hAnsi="仿宋" w:eastAsia="仿宋" w:cs="仿宋_GB2312"/>
          <w:sz w:val="28"/>
          <w:szCs w:val="28"/>
          <w:lang w:eastAsia="zh-CN"/>
        </w:rPr>
        <w:t>县级</w:t>
      </w:r>
      <w:r>
        <w:rPr>
          <w:rFonts w:hint="eastAsia" w:ascii="仿宋" w:hAnsi="仿宋" w:eastAsia="仿宋" w:cs="仿宋_GB2312"/>
          <w:sz w:val="28"/>
          <w:szCs w:val="28"/>
        </w:rPr>
        <w:t>资金和其他资金的全年预算总额（A）和资金使用单位执行数（B），计算预算执行率（B/A)。</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（二）年度总体绩效目标完成情况。对照年初设定的年度总体绩效目标，填报全年实际完成情况。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三）各项绩效指标完成情况。对照各项三级绩效指标的年度指标值，逐项填写全年实际完成值。其中：定量指标，资金使用单位填写本地区实际完成数。部门汇总时，对绝对值直接累加计算，相对值按照资金额度加权平均计算。定性指标，完成情况分为：全部或基本达成预期指标、部分达成预期指标并具有一定效果、未达成预期指标且效果较差三档，资金使用单位分别按照100%-80%（含）、80%-60%（含）、60%-0%合理填写分值。汇总时，以资金额度为权重，对分值进行加权平均计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（四）未完成绩效目标或超过绩效指标值较多的原因和改进措施。对未完成绩效目标，或超过年初设定的绩效指标值较多（30%及以上）的原因逐条进行分析，书面做出说明并提出改进措施。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五）形成绩效自评报告。部门要对资金使用单位的自评情况进行审核，汇总形成本部门各项资金《自评表》，并起草形成专项资金绩效自评报告，一同报送州财政局对口资金管理处室进行审核。绩效自评报告主要包括专项资金绩效情况、专项资金安排项目绩效情况、资金投入和使用情况、为实现绩效目标制定的制度、采取的措施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ascii="仿宋" w:hAnsi="仿宋" w:eastAsia="仿宋" w:cs="仿宋"/>
          <w:b/>
          <w:sz w:val="32"/>
          <w:szCs w:val="32"/>
        </w:rPr>
      </w:pPr>
      <w:r>
        <w:rPr>
          <w:rFonts w:hint="eastAsia" w:eastAsia="黑体"/>
          <w:sz w:val="32"/>
          <w:szCs w:val="32"/>
        </w:rPr>
        <w:t>五、自评领导小组：</w:t>
      </w:r>
      <w:r>
        <w:rPr>
          <w:rFonts w:hint="eastAsia" w:ascii="仿宋" w:hAnsi="仿宋" w:eastAsia="仿宋" w:cs="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lang w:eastAsia="zh-CN"/>
        </w:rPr>
      </w:pPr>
      <w:r>
        <w:rPr>
          <w:rFonts w:hint="eastAsia" w:ascii="仿宋" w:hAnsi="仿宋" w:eastAsia="仿宋" w:cs="仿宋_GB2312"/>
          <w:sz w:val="28"/>
          <w:szCs w:val="28"/>
        </w:rPr>
        <w:t>组</w:t>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长：</w:t>
      </w:r>
      <w:r>
        <w:rPr>
          <w:rFonts w:hint="eastAsia" w:ascii="仿宋" w:hAnsi="仿宋" w:eastAsia="仿宋" w:cs="仿宋_GB2312"/>
          <w:sz w:val="28"/>
          <w:szCs w:val="28"/>
          <w:lang w:eastAsia="zh-CN"/>
        </w:rPr>
        <w:t>龙开禄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lang w:val="en-US" w:eastAsia="zh-CN"/>
        </w:rPr>
      </w:pPr>
      <w:r>
        <w:rPr>
          <w:rFonts w:hint="eastAsia" w:ascii="仿宋" w:hAnsi="仿宋" w:eastAsia="仿宋" w:cs="仿宋_GB2312"/>
          <w:sz w:val="28"/>
          <w:szCs w:val="28"/>
        </w:rPr>
        <w:t>副组长：</w:t>
      </w:r>
      <w:r>
        <w:rPr>
          <w:rFonts w:hint="eastAsia" w:ascii="仿宋" w:hAnsi="仿宋" w:eastAsia="仿宋" w:cs="仿宋_GB2312"/>
          <w:sz w:val="28"/>
          <w:szCs w:val="28"/>
          <w:lang w:eastAsia="zh-CN"/>
        </w:rPr>
        <w:t>麻吉芳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eastAsia="仿宋"/>
          <w:lang w:val="en-US" w:eastAsia="zh-CN"/>
        </w:rPr>
      </w:pPr>
      <w:r>
        <w:rPr>
          <w:rFonts w:hint="eastAsia" w:ascii="仿宋" w:hAnsi="仿宋" w:eastAsia="仿宋" w:cs="仿宋_GB2312"/>
          <w:sz w:val="28"/>
          <w:szCs w:val="28"/>
        </w:rPr>
        <w:t>成</w:t>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员：</w:t>
      </w:r>
      <w:r>
        <w:rPr>
          <w:rFonts w:hint="eastAsia" w:ascii="仿宋" w:hAnsi="仿宋" w:eastAsia="仿宋" w:cs="仿宋_GB2312"/>
          <w:sz w:val="28"/>
          <w:szCs w:val="28"/>
          <w:lang w:eastAsia="zh-CN"/>
        </w:rPr>
        <w:t>李良清、彭</w:t>
      </w:r>
      <w:r>
        <w:rPr>
          <w:rFonts w:hint="eastAsia" w:ascii="仿宋" w:hAnsi="仿宋" w:eastAsia="仿宋" w:cs="仿宋_GB2312"/>
          <w:sz w:val="28"/>
          <w:szCs w:val="28"/>
          <w:lang w:val="en-US" w:eastAsia="zh-CN"/>
        </w:rPr>
        <w:t xml:space="preserve">林梅、张伟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eastAsia="黑体"/>
          <w:sz w:val="32"/>
          <w:szCs w:val="32"/>
        </w:rPr>
      </w:pPr>
      <w:r>
        <w:rPr>
          <w:rFonts w:hint="eastAsia" w:eastAsia="黑体"/>
          <w:sz w:val="32"/>
          <w:szCs w:val="32"/>
        </w:rPr>
        <w:t>六</w:t>
      </w:r>
      <w:r>
        <w:rPr>
          <w:rFonts w:eastAsia="黑体"/>
          <w:sz w:val="32"/>
          <w:szCs w:val="32"/>
        </w:rPr>
        <w:t>、有关要求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通知附件包括：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1、</w:t>
      </w:r>
      <w:r>
        <w:rPr>
          <w:rFonts w:hint="eastAsia" w:ascii="仿宋" w:hAnsi="仿宋" w:eastAsia="仿宋" w:cs="仿宋_GB2312"/>
          <w:sz w:val="28"/>
          <w:szCs w:val="28"/>
          <w:lang w:eastAsia="zh-CN"/>
        </w:rPr>
        <w:t>县级</w:t>
      </w:r>
      <w:r>
        <w:rPr>
          <w:rFonts w:hint="eastAsia" w:ascii="仿宋" w:hAnsi="仿宋" w:eastAsia="仿宋" w:cs="仿宋_GB2312"/>
          <w:sz w:val="28"/>
          <w:szCs w:val="28"/>
        </w:rPr>
        <w:t>预算部门整体支出绩效评价基础数据表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2、</w:t>
      </w:r>
      <w:r>
        <w:rPr>
          <w:rFonts w:hint="eastAsia" w:ascii="仿宋" w:hAnsi="仿宋" w:eastAsia="仿宋" w:cs="仿宋_GB2312"/>
          <w:sz w:val="28"/>
          <w:szCs w:val="28"/>
          <w:lang w:eastAsia="zh-CN"/>
        </w:rPr>
        <w:t>县级</w:t>
      </w:r>
      <w:r>
        <w:rPr>
          <w:rFonts w:hint="eastAsia" w:ascii="仿宋" w:hAnsi="仿宋" w:eastAsia="仿宋" w:cs="仿宋_GB2312"/>
          <w:sz w:val="28"/>
          <w:szCs w:val="28"/>
        </w:rPr>
        <w:t>预算部门整体支出绩效自评表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3、</w:t>
      </w:r>
      <w:r>
        <w:rPr>
          <w:rFonts w:hint="eastAsia" w:ascii="仿宋" w:hAnsi="仿宋" w:eastAsia="仿宋" w:cs="仿宋_GB2312"/>
          <w:sz w:val="28"/>
          <w:szCs w:val="28"/>
          <w:lang w:eastAsia="zh-CN"/>
        </w:rPr>
        <w:t>县级</w:t>
      </w:r>
      <w:r>
        <w:rPr>
          <w:rFonts w:hint="eastAsia" w:ascii="仿宋" w:hAnsi="仿宋" w:eastAsia="仿宋" w:cs="仿宋_GB2312"/>
          <w:sz w:val="28"/>
          <w:szCs w:val="28"/>
        </w:rPr>
        <w:t>预算部门项目支出绩效自评表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4、</w:t>
      </w:r>
      <w:r>
        <w:rPr>
          <w:rFonts w:hint="eastAsia" w:ascii="仿宋" w:hAnsi="仿宋" w:eastAsia="仿宋" w:cs="仿宋_GB2312"/>
          <w:sz w:val="28"/>
          <w:szCs w:val="28"/>
          <w:lang w:eastAsia="zh-CN"/>
        </w:rPr>
        <w:t>县级</w:t>
      </w:r>
      <w:r>
        <w:rPr>
          <w:rFonts w:hint="eastAsia" w:ascii="仿宋" w:hAnsi="仿宋" w:eastAsia="仿宋" w:cs="仿宋_GB2312"/>
          <w:sz w:val="28"/>
          <w:szCs w:val="28"/>
        </w:rPr>
        <w:t>预算部门政府性基金预算支出绩效自评表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5、</w:t>
      </w:r>
      <w:r>
        <w:rPr>
          <w:rFonts w:hint="eastAsia" w:ascii="仿宋" w:hAnsi="仿宋" w:eastAsia="仿宋" w:cs="仿宋_GB2312"/>
          <w:sz w:val="28"/>
          <w:szCs w:val="28"/>
          <w:lang w:eastAsia="zh-CN"/>
        </w:rPr>
        <w:t>县级</w:t>
      </w:r>
      <w:r>
        <w:rPr>
          <w:rFonts w:hint="eastAsia" w:ascii="仿宋" w:hAnsi="仿宋" w:eastAsia="仿宋" w:cs="仿宋_GB2312"/>
          <w:sz w:val="28"/>
          <w:szCs w:val="28"/>
        </w:rPr>
        <w:t>预算部门国有资本经营预算支出绩效自评表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6、</w:t>
      </w:r>
      <w:r>
        <w:rPr>
          <w:rFonts w:hint="eastAsia" w:ascii="仿宋" w:hAnsi="仿宋" w:eastAsia="仿宋" w:cs="仿宋_GB2312"/>
          <w:sz w:val="28"/>
          <w:szCs w:val="28"/>
          <w:lang w:eastAsia="zh-CN"/>
        </w:rPr>
        <w:t>县级</w:t>
      </w:r>
      <w:r>
        <w:rPr>
          <w:rFonts w:hint="eastAsia" w:ascii="仿宋" w:hAnsi="仿宋" w:eastAsia="仿宋" w:cs="仿宋_GB2312"/>
          <w:sz w:val="28"/>
          <w:szCs w:val="28"/>
        </w:rPr>
        <w:t>预算部门社会保险基金预算支出绩效自评表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_GB2312"/>
          <w:sz w:val="28"/>
          <w:szCs w:val="28"/>
        </w:rPr>
      </w:pPr>
      <w:r>
        <w:rPr>
          <w:rFonts w:hint="eastAsia" w:ascii="仿宋" w:hAnsi="仿宋" w:eastAsia="仿宋" w:cs="仿宋_GB2312"/>
          <w:sz w:val="28"/>
          <w:szCs w:val="28"/>
        </w:rPr>
        <w:t>7、</w:t>
      </w:r>
      <w:r>
        <w:rPr>
          <w:rFonts w:hint="eastAsia" w:ascii="仿宋" w:hAnsi="仿宋" w:eastAsia="仿宋" w:cs="仿宋_GB2312"/>
          <w:sz w:val="28"/>
          <w:szCs w:val="28"/>
          <w:lang w:val="en-US" w:eastAsia="zh-CN"/>
        </w:rPr>
        <w:t>古丈县委党校2023</w:t>
      </w:r>
      <w:r>
        <w:rPr>
          <w:rFonts w:hint="eastAsia" w:ascii="仿宋" w:hAnsi="仿宋" w:eastAsia="仿宋" w:cs="仿宋_GB2312"/>
          <w:sz w:val="28"/>
          <w:szCs w:val="28"/>
        </w:rPr>
        <w:t>年度部门整体支出绩效自评报告格式（参考本规程中附件</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8的格式，由</w:t>
      </w:r>
      <w:r>
        <w:rPr>
          <w:rFonts w:hint="eastAsia" w:ascii="仿宋" w:hAnsi="仿宋" w:eastAsia="仿宋" w:cs="仿宋_GB2312"/>
          <w:sz w:val="28"/>
          <w:szCs w:val="28"/>
          <w:lang w:eastAsia="zh-CN"/>
        </w:rPr>
        <w:t>县级</w:t>
      </w:r>
      <w:r>
        <w:rPr>
          <w:rFonts w:hint="eastAsia" w:ascii="仿宋" w:hAnsi="仿宋" w:eastAsia="仿宋" w:cs="仿宋_GB2312"/>
          <w:sz w:val="28"/>
          <w:szCs w:val="28"/>
        </w:rPr>
        <w:t>预算部门自行设计）</w:t>
      </w:r>
    </w:p>
    <w:p>
      <w:pPr>
        <w:keepNext w:val="0"/>
        <w:keepLines w:val="0"/>
        <w:pageBreakBefore w:val="0"/>
        <w:widowControl w:val="0"/>
        <w:tabs>
          <w:tab w:val="left" w:pos="8544"/>
        </w:tabs>
        <w:kinsoku/>
        <w:wordWrap/>
        <w:overflowPunct/>
        <w:topLinePunct w:val="0"/>
        <w:autoSpaceDE/>
        <w:autoSpaceDN/>
        <w:bidi w:val="0"/>
        <w:adjustRightInd/>
        <w:snapToGrid/>
        <w:spacing w:line="440" w:lineRule="exact"/>
        <w:jc w:val="left"/>
        <w:textAlignment w:val="auto"/>
        <w:rPr>
          <w:rFonts w:hint="eastAsia" w:ascii="仿宋" w:hAnsi="仿宋" w:eastAsia="仿宋"/>
        </w:rPr>
      </w:pPr>
      <w:r>
        <w:rPr>
          <w:rFonts w:hint="eastAsia" w:ascii="仿宋" w:hAnsi="仿宋" w:eastAsia="仿宋"/>
        </w:rPr>
        <w:t xml:space="preserve">   </w:t>
      </w:r>
    </w:p>
    <w:p>
      <w:pPr>
        <w:keepNext w:val="0"/>
        <w:keepLines w:val="0"/>
        <w:pageBreakBefore w:val="0"/>
        <w:widowControl w:val="0"/>
        <w:tabs>
          <w:tab w:val="left" w:pos="8544"/>
        </w:tabs>
        <w:kinsoku/>
        <w:wordWrap/>
        <w:overflowPunct/>
        <w:topLinePunct w:val="0"/>
        <w:autoSpaceDE/>
        <w:autoSpaceDN/>
        <w:bidi w:val="0"/>
        <w:adjustRightInd/>
        <w:snapToGrid/>
        <w:spacing w:line="440" w:lineRule="exact"/>
        <w:jc w:val="left"/>
        <w:textAlignment w:val="auto"/>
        <w:rPr>
          <w:rFonts w:hint="eastAsia" w:ascii="仿宋" w:hAnsi="仿宋" w:eastAsia="仿宋"/>
        </w:rPr>
      </w:pPr>
    </w:p>
    <w:p>
      <w:pPr>
        <w:keepNext w:val="0"/>
        <w:keepLines w:val="0"/>
        <w:pageBreakBefore w:val="0"/>
        <w:widowControl w:val="0"/>
        <w:tabs>
          <w:tab w:val="left" w:pos="8544"/>
        </w:tabs>
        <w:kinsoku/>
        <w:wordWrap/>
        <w:overflowPunct/>
        <w:topLinePunct w:val="0"/>
        <w:autoSpaceDE/>
        <w:autoSpaceDN/>
        <w:bidi w:val="0"/>
        <w:adjustRightInd/>
        <w:snapToGrid/>
        <w:spacing w:line="440" w:lineRule="exact"/>
        <w:ind w:firstLine="6400" w:firstLineChars="20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古丈县委党校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年6月</w:t>
      </w:r>
      <w:r>
        <w:rPr>
          <w:rFonts w:hint="eastAsia" w:ascii="仿宋" w:hAnsi="仿宋" w:eastAsia="仿宋"/>
          <w:sz w:val="32"/>
          <w:szCs w:val="32"/>
          <w:lang w:val="en-US" w:eastAsia="zh-CN"/>
        </w:rPr>
        <w:t>5</w:t>
      </w:r>
      <w:r>
        <w:rPr>
          <w:rFonts w:hint="eastAsia" w:ascii="仿宋" w:hAnsi="仿宋" w:eastAsia="仿宋"/>
          <w:sz w:val="32"/>
          <w:szCs w:val="32"/>
        </w:rPr>
        <w:t>日</w:t>
      </w:r>
    </w:p>
    <w:p>
      <w:pPr>
        <w:pStyle w:val="6"/>
        <w:spacing w:line="600" w:lineRule="exact"/>
        <w:rPr>
          <w:rFonts w:ascii="仿宋" w:hAnsi="仿宋" w:eastAsia="仿宋"/>
          <w:sz w:val="32"/>
          <w:szCs w:val="32"/>
        </w:rPr>
      </w:pPr>
    </w:p>
    <w:p>
      <w:pPr>
        <w:pStyle w:val="6"/>
        <w:spacing w:line="600" w:lineRule="exact"/>
        <w:rPr>
          <w:rFonts w:ascii="仿宋" w:hAnsi="仿宋" w:eastAsia="仿宋"/>
          <w:sz w:val="32"/>
          <w:szCs w:val="32"/>
        </w:rPr>
      </w:pPr>
    </w:p>
    <w:p>
      <w:pPr>
        <w:pStyle w:val="14"/>
        <w:rPr>
          <w:rFonts w:hint="default" w:eastAsia="宋体"/>
          <w:lang w:val="en-US" w:eastAsia="zh-CN"/>
        </w:rPr>
      </w:pPr>
    </w:p>
    <w:p>
      <w:pPr>
        <w:pStyle w:val="14"/>
      </w:pPr>
    </w:p>
    <w:p>
      <w:pPr>
        <w:pStyle w:val="14"/>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jc w:val="left"/>
        <w:rPr>
          <w:rFonts w:eastAsia="黑体"/>
          <w:sz w:val="32"/>
          <w:szCs w:val="32"/>
        </w:rPr>
      </w:pPr>
    </w:p>
    <w:p>
      <w:pPr>
        <w:pStyle w:val="2"/>
        <w:rPr>
          <w:rFonts w:eastAsia="黑体"/>
          <w:sz w:val="32"/>
          <w:szCs w:val="32"/>
        </w:rPr>
      </w:pPr>
    </w:p>
    <w:p>
      <w:pPr>
        <w:rPr>
          <w:rFonts w:eastAsia="黑体"/>
          <w:sz w:val="32"/>
          <w:szCs w:val="32"/>
        </w:rPr>
      </w:pPr>
    </w:p>
    <w:p>
      <w:pPr>
        <w:jc w:val="left"/>
        <w:rPr>
          <w:rFonts w:hint="eastAsia" w:asciiTheme="minorEastAsia" w:hAnsiTheme="minorEastAsia" w:eastAsiaTheme="minorEastAsia" w:cstheme="minorEastAsia"/>
          <w:b/>
          <w:bCs/>
          <w:sz w:val="24"/>
        </w:rPr>
      </w:pPr>
    </w:p>
    <w:p>
      <w:pPr>
        <w:jc w:val="left"/>
        <w:rPr>
          <w:rFonts w:hint="eastAsia" w:asciiTheme="minorEastAsia" w:hAnsiTheme="minorEastAsia" w:eastAsiaTheme="minorEastAsia" w:cstheme="minorEastAsia"/>
          <w:b/>
          <w:bCs/>
          <w:sz w:val="24"/>
        </w:rPr>
      </w:pPr>
    </w:p>
    <w:p>
      <w:pPr>
        <w:jc w:val="left"/>
        <w:rPr>
          <w:rFonts w:hint="eastAsia" w:asciiTheme="minorEastAsia" w:hAnsiTheme="minorEastAsia" w:eastAsiaTheme="minorEastAsia" w:cstheme="minorEastAsia"/>
          <w:b/>
          <w:bCs/>
          <w:sz w:val="24"/>
        </w:rPr>
      </w:pPr>
    </w:p>
    <w:p>
      <w:pPr>
        <w:jc w:val="left"/>
        <w:rPr>
          <w:rFonts w:hint="eastAsia" w:asciiTheme="minorEastAsia" w:hAnsiTheme="minorEastAsia" w:eastAsiaTheme="minorEastAsia" w:cstheme="minorEastAsia"/>
          <w:b/>
          <w:bCs/>
          <w:sz w:val="24"/>
        </w:rPr>
      </w:pPr>
    </w:p>
    <w:p>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附件1 </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sz w:val="24"/>
          <w:lang w:eastAsia="zh-CN"/>
        </w:rPr>
        <w:t>县级</w:t>
      </w:r>
      <w:r>
        <w:rPr>
          <w:rFonts w:hint="eastAsia" w:asciiTheme="minorEastAsia" w:hAnsiTheme="minorEastAsia" w:eastAsiaTheme="minorEastAsia" w:cstheme="minorEastAsia"/>
          <w:b/>
          <w:bCs/>
          <w:sz w:val="24"/>
        </w:rPr>
        <w:t>预算部门整体支出绩效评价基础数据表</w:t>
      </w:r>
    </w:p>
    <w:tbl>
      <w:tblPr>
        <w:tblStyle w:val="15"/>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157"/>
        <w:gridCol w:w="1095"/>
        <w:gridCol w:w="1021"/>
        <w:gridCol w:w="1298"/>
        <w:gridCol w:w="96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55" w:type="pct"/>
            <w:vMerge w:val="restart"/>
            <w:vAlign w:val="center"/>
          </w:tcPr>
          <w:p>
            <w:pPr>
              <w:spacing w:line="3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财政供养人员情况</w:t>
            </w:r>
          </w:p>
        </w:tc>
        <w:tc>
          <w:tcPr>
            <w:tcW w:w="1146" w:type="pct"/>
            <w:gridSpan w:val="2"/>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年末编制数</w:t>
            </w:r>
          </w:p>
        </w:tc>
        <w:tc>
          <w:tcPr>
            <w:tcW w:w="1180" w:type="pct"/>
            <w:gridSpan w:val="2"/>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年末实际在职人数</w:t>
            </w:r>
          </w:p>
        </w:tc>
        <w:tc>
          <w:tcPr>
            <w:tcW w:w="1016" w:type="pct"/>
            <w:gridSpan w:val="2"/>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655" w:type="pct"/>
            <w:vMerge w:val="continue"/>
            <w:vAlign w:val="center"/>
          </w:tcPr>
          <w:p>
            <w:pPr>
              <w:spacing w:line="300" w:lineRule="exact"/>
              <w:jc w:val="left"/>
              <w:rPr>
                <w:rFonts w:asciiTheme="minorEastAsia" w:hAnsiTheme="minorEastAsia" w:eastAsiaTheme="minorEastAsia" w:cstheme="minorEastAsia"/>
                <w:b/>
                <w:bCs/>
                <w:szCs w:val="21"/>
              </w:rPr>
            </w:pPr>
          </w:p>
        </w:tc>
        <w:tc>
          <w:tcPr>
            <w:tcW w:w="114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19</w:t>
            </w:r>
          </w:p>
        </w:tc>
        <w:tc>
          <w:tcPr>
            <w:tcW w:w="1180"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19</w:t>
            </w:r>
          </w:p>
        </w:tc>
        <w:tc>
          <w:tcPr>
            <w:tcW w:w="1016" w:type="pct"/>
            <w:gridSpan w:val="2"/>
            <w:shd w:val="clear" w:color="auto" w:fill="auto"/>
            <w:vAlign w:val="center"/>
          </w:tcPr>
          <w:p>
            <w:pPr>
              <w:spacing w:line="300" w:lineRule="exact"/>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shd w:val="clear" w:color="FFFFFF" w:fil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655" w:type="pct"/>
            <w:vAlign w:val="center"/>
          </w:tcPr>
          <w:p>
            <w:pPr>
              <w:spacing w:line="3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经费控制情况</w:t>
            </w:r>
          </w:p>
        </w:tc>
        <w:tc>
          <w:tcPr>
            <w:tcW w:w="1146" w:type="pct"/>
            <w:gridSpan w:val="2"/>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年决算数</w:t>
            </w:r>
          </w:p>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180" w:type="pct"/>
            <w:gridSpan w:val="2"/>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年预算数</w:t>
            </w:r>
          </w:p>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016" w:type="pct"/>
            <w:gridSpan w:val="2"/>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年决算数</w:t>
            </w:r>
          </w:p>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55"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一、三公经费</w:t>
            </w:r>
          </w:p>
        </w:tc>
        <w:tc>
          <w:tcPr>
            <w:tcW w:w="1146" w:type="pct"/>
            <w:gridSpan w:val="2"/>
            <w:vAlign w:val="center"/>
          </w:tcPr>
          <w:p>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kern w:val="0"/>
                <w:szCs w:val="21"/>
                <w:lang w:val="en-US" w:eastAsia="zh-CN"/>
              </w:rPr>
              <w:t>2.62</w:t>
            </w:r>
          </w:p>
        </w:tc>
        <w:tc>
          <w:tcPr>
            <w:tcW w:w="1180" w:type="pct"/>
            <w:gridSpan w:val="2"/>
            <w:vAlign w:val="center"/>
          </w:tcPr>
          <w:p>
            <w:pPr>
              <w:widowControl/>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pct"/>
            <w:gridSpan w:val="2"/>
            <w:vAlign w:val="center"/>
          </w:tcPr>
          <w:p>
            <w:pPr>
              <w:widowControl/>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655"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1、公务用车购置和运行维护费</w:t>
            </w:r>
          </w:p>
        </w:tc>
        <w:tc>
          <w:tcPr>
            <w:tcW w:w="1146" w:type="pct"/>
            <w:gridSpan w:val="2"/>
            <w:vAlign w:val="center"/>
          </w:tcPr>
          <w:p>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w:t>
            </w:r>
          </w:p>
        </w:tc>
        <w:tc>
          <w:tcPr>
            <w:tcW w:w="1180" w:type="pct"/>
            <w:gridSpan w:val="2"/>
            <w:vAlign w:val="center"/>
          </w:tcPr>
          <w:p>
            <w:pPr>
              <w:widowControl/>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0</w:t>
            </w:r>
          </w:p>
        </w:tc>
        <w:tc>
          <w:tcPr>
            <w:tcW w:w="1016" w:type="pct"/>
            <w:gridSpan w:val="2"/>
            <w:vAlign w:val="center"/>
          </w:tcPr>
          <w:p>
            <w:pPr>
              <w:widowControl/>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655"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其中：公务用车购置费</w:t>
            </w:r>
          </w:p>
        </w:tc>
        <w:tc>
          <w:tcPr>
            <w:tcW w:w="114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w:t>
            </w:r>
          </w:p>
        </w:tc>
        <w:tc>
          <w:tcPr>
            <w:tcW w:w="1180"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w:t>
            </w:r>
          </w:p>
        </w:tc>
        <w:tc>
          <w:tcPr>
            <w:tcW w:w="101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55"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公务用车运行维护费</w:t>
            </w:r>
          </w:p>
        </w:tc>
        <w:tc>
          <w:tcPr>
            <w:tcW w:w="1146" w:type="pct"/>
            <w:gridSpan w:val="2"/>
            <w:vAlign w:val="center"/>
          </w:tcPr>
          <w:p>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w:t>
            </w:r>
          </w:p>
        </w:tc>
        <w:tc>
          <w:tcPr>
            <w:tcW w:w="1180" w:type="pct"/>
            <w:gridSpan w:val="2"/>
            <w:vAlign w:val="center"/>
          </w:tcPr>
          <w:p>
            <w:pPr>
              <w:widowControl/>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0</w:t>
            </w:r>
          </w:p>
        </w:tc>
        <w:tc>
          <w:tcPr>
            <w:tcW w:w="1016" w:type="pct"/>
            <w:gridSpan w:val="2"/>
            <w:vAlign w:val="center"/>
          </w:tcPr>
          <w:p>
            <w:pPr>
              <w:widowControl/>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655"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2、因公出国（境）费用</w:t>
            </w:r>
          </w:p>
        </w:tc>
        <w:tc>
          <w:tcPr>
            <w:tcW w:w="114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w:t>
            </w:r>
          </w:p>
        </w:tc>
        <w:tc>
          <w:tcPr>
            <w:tcW w:w="1180"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w:t>
            </w:r>
          </w:p>
        </w:tc>
        <w:tc>
          <w:tcPr>
            <w:tcW w:w="101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55"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3、公务接待费</w:t>
            </w:r>
          </w:p>
        </w:tc>
        <w:tc>
          <w:tcPr>
            <w:tcW w:w="1146" w:type="pct"/>
            <w:gridSpan w:val="2"/>
            <w:vAlign w:val="center"/>
          </w:tcPr>
          <w:p>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2.62</w:t>
            </w:r>
          </w:p>
        </w:tc>
        <w:tc>
          <w:tcPr>
            <w:tcW w:w="1180" w:type="pct"/>
            <w:gridSpan w:val="2"/>
            <w:vAlign w:val="center"/>
          </w:tcPr>
          <w:p>
            <w:pPr>
              <w:widowControl/>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pct"/>
            <w:gridSpan w:val="2"/>
            <w:vAlign w:val="center"/>
          </w:tcPr>
          <w:p>
            <w:pPr>
              <w:widowControl/>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655"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二、项目支出</w:t>
            </w:r>
          </w:p>
        </w:tc>
        <w:tc>
          <w:tcPr>
            <w:tcW w:w="114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28.84</w:t>
            </w:r>
          </w:p>
        </w:tc>
        <w:tc>
          <w:tcPr>
            <w:tcW w:w="1180"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p>
        </w:tc>
        <w:tc>
          <w:tcPr>
            <w:tcW w:w="101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655" w:type="pct"/>
            <w:vAlign w:val="center"/>
          </w:tcPr>
          <w:p>
            <w:pPr>
              <w:spacing w:line="300" w:lineRule="exact"/>
              <w:ind w:firstLine="210" w:firstLineChars="1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w:t>
            </w:r>
          </w:p>
        </w:tc>
        <w:tc>
          <w:tcPr>
            <w:tcW w:w="1146" w:type="pct"/>
            <w:gridSpan w:val="2"/>
            <w:vAlign w:val="center"/>
          </w:tcPr>
          <w:p>
            <w:pPr>
              <w:spacing w:line="300" w:lineRule="exact"/>
              <w:jc w:val="center"/>
              <w:rPr>
                <w:rFonts w:asciiTheme="minorEastAsia" w:hAnsiTheme="minorEastAsia" w:eastAsiaTheme="minorEastAsia" w:cstheme="minorEastAsia"/>
                <w:szCs w:val="21"/>
              </w:rPr>
            </w:pPr>
          </w:p>
        </w:tc>
        <w:tc>
          <w:tcPr>
            <w:tcW w:w="1180" w:type="pct"/>
            <w:gridSpan w:val="2"/>
            <w:vAlign w:val="center"/>
          </w:tcPr>
          <w:p>
            <w:pPr>
              <w:spacing w:line="300" w:lineRule="exact"/>
              <w:jc w:val="center"/>
              <w:rPr>
                <w:rFonts w:asciiTheme="minorEastAsia" w:hAnsiTheme="minorEastAsia" w:eastAsiaTheme="minorEastAsia" w:cstheme="minorEastAsia"/>
                <w:szCs w:val="21"/>
              </w:rPr>
            </w:pPr>
          </w:p>
        </w:tc>
        <w:tc>
          <w:tcPr>
            <w:tcW w:w="1016" w:type="pct"/>
            <w:gridSpan w:val="2"/>
            <w:vAlign w:val="center"/>
          </w:tcPr>
          <w:p>
            <w:pPr>
              <w:spacing w:line="3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655"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三、公用经费</w:t>
            </w:r>
          </w:p>
        </w:tc>
        <w:tc>
          <w:tcPr>
            <w:tcW w:w="114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92.46</w:t>
            </w:r>
          </w:p>
        </w:tc>
        <w:tc>
          <w:tcPr>
            <w:tcW w:w="1180"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74.3</w:t>
            </w:r>
          </w:p>
        </w:tc>
        <w:tc>
          <w:tcPr>
            <w:tcW w:w="101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55" w:type="pct"/>
            <w:vAlign w:val="top"/>
          </w:tcPr>
          <w:p>
            <w:pPr>
              <w:spacing w:line="440" w:lineRule="atLeast"/>
              <w:jc w:val="lef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Cs w:val="21"/>
                <w:lang w:val="en-US" w:eastAsia="zh-CN"/>
              </w:rPr>
              <w:t>其中：</w:t>
            </w:r>
            <w:r>
              <w:rPr>
                <w:rFonts w:hint="eastAsia" w:asciiTheme="minorEastAsia" w:hAnsiTheme="minorEastAsia" w:eastAsiaTheme="minorEastAsia" w:cstheme="minorEastAsia"/>
                <w:bCs/>
                <w:szCs w:val="21"/>
              </w:rPr>
              <w:t>办公费</w:t>
            </w:r>
          </w:p>
        </w:tc>
        <w:tc>
          <w:tcPr>
            <w:tcW w:w="114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16.04</w:t>
            </w:r>
          </w:p>
        </w:tc>
        <w:tc>
          <w:tcPr>
            <w:tcW w:w="1180" w:type="pct"/>
            <w:gridSpan w:val="2"/>
            <w:vAlign w:val="center"/>
          </w:tcPr>
          <w:p>
            <w:pPr>
              <w:spacing w:line="30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01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655" w:type="pct"/>
            <w:vAlign w:val="top"/>
          </w:tcPr>
          <w:p>
            <w:pPr>
              <w:spacing w:line="440" w:lineRule="atLeast"/>
              <w:ind w:firstLine="630" w:firstLineChars="300"/>
              <w:jc w:val="both"/>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水费</w:t>
            </w:r>
          </w:p>
        </w:tc>
        <w:tc>
          <w:tcPr>
            <w:tcW w:w="114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0.25</w:t>
            </w:r>
          </w:p>
        </w:tc>
        <w:tc>
          <w:tcPr>
            <w:tcW w:w="1180" w:type="pct"/>
            <w:gridSpan w:val="2"/>
            <w:vAlign w:val="center"/>
          </w:tcPr>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p>
        </w:tc>
        <w:tc>
          <w:tcPr>
            <w:tcW w:w="101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55" w:type="pct"/>
            <w:vAlign w:val="top"/>
          </w:tcPr>
          <w:p>
            <w:pPr>
              <w:spacing w:line="440" w:lineRule="atLeast"/>
              <w:ind w:firstLine="630" w:firstLineChars="300"/>
              <w:jc w:val="both"/>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电费</w:t>
            </w:r>
          </w:p>
        </w:tc>
        <w:tc>
          <w:tcPr>
            <w:tcW w:w="114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1.56</w:t>
            </w:r>
          </w:p>
        </w:tc>
        <w:tc>
          <w:tcPr>
            <w:tcW w:w="1180" w:type="pct"/>
            <w:gridSpan w:val="2"/>
            <w:vAlign w:val="center"/>
          </w:tcPr>
          <w:p>
            <w:pPr>
              <w:spacing w:line="30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01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55" w:type="pct"/>
            <w:vAlign w:val="top"/>
          </w:tcPr>
          <w:p>
            <w:pPr>
              <w:spacing w:line="440" w:lineRule="atLeast"/>
              <w:ind w:firstLine="630" w:firstLineChars="300"/>
              <w:jc w:val="left"/>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差旅费</w:t>
            </w:r>
          </w:p>
        </w:tc>
        <w:tc>
          <w:tcPr>
            <w:tcW w:w="114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1.21</w:t>
            </w:r>
          </w:p>
        </w:tc>
        <w:tc>
          <w:tcPr>
            <w:tcW w:w="1180" w:type="pct"/>
            <w:gridSpan w:val="2"/>
            <w:vAlign w:val="center"/>
          </w:tcPr>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p>
        </w:tc>
        <w:tc>
          <w:tcPr>
            <w:tcW w:w="101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55" w:type="pct"/>
            <w:vAlign w:val="top"/>
          </w:tcPr>
          <w:p>
            <w:pPr>
              <w:spacing w:line="440" w:lineRule="atLeast"/>
              <w:ind w:firstLine="630" w:firstLineChars="300"/>
              <w:jc w:val="left"/>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维修（维护）费</w:t>
            </w:r>
          </w:p>
        </w:tc>
        <w:tc>
          <w:tcPr>
            <w:tcW w:w="114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0.62</w:t>
            </w:r>
          </w:p>
        </w:tc>
        <w:tc>
          <w:tcPr>
            <w:tcW w:w="1180" w:type="pct"/>
            <w:gridSpan w:val="2"/>
            <w:vAlign w:val="center"/>
          </w:tcPr>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p>
        </w:tc>
        <w:tc>
          <w:tcPr>
            <w:tcW w:w="101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55" w:type="pct"/>
            <w:vAlign w:val="top"/>
          </w:tcPr>
          <w:p>
            <w:pPr>
              <w:spacing w:line="440" w:lineRule="atLeast"/>
              <w:ind w:firstLine="630" w:firstLineChars="300"/>
              <w:jc w:val="left"/>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培训费</w:t>
            </w:r>
          </w:p>
        </w:tc>
        <w:tc>
          <w:tcPr>
            <w:tcW w:w="114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0.89</w:t>
            </w:r>
          </w:p>
        </w:tc>
        <w:tc>
          <w:tcPr>
            <w:tcW w:w="1180" w:type="pct"/>
            <w:gridSpan w:val="2"/>
            <w:vAlign w:val="center"/>
          </w:tcPr>
          <w:p>
            <w:pPr>
              <w:spacing w:line="300" w:lineRule="exact"/>
              <w:jc w:val="center"/>
              <w:rPr>
                <w:rFonts w:hint="eastAsia" w:asciiTheme="minorEastAsia" w:hAnsiTheme="minorEastAsia" w:eastAsiaTheme="minorEastAsia" w:cstheme="minorEastAsia"/>
                <w:szCs w:val="21"/>
                <w:lang w:eastAsia="zh-CN"/>
              </w:rPr>
            </w:pPr>
          </w:p>
        </w:tc>
        <w:tc>
          <w:tcPr>
            <w:tcW w:w="101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55" w:type="pct"/>
            <w:vAlign w:val="top"/>
          </w:tcPr>
          <w:p>
            <w:pPr>
              <w:spacing w:line="440" w:lineRule="atLeast"/>
              <w:ind w:firstLine="630" w:firstLineChars="300"/>
              <w:jc w:val="left"/>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公务接待费</w:t>
            </w:r>
          </w:p>
        </w:tc>
        <w:tc>
          <w:tcPr>
            <w:tcW w:w="114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1.46</w:t>
            </w:r>
          </w:p>
        </w:tc>
        <w:tc>
          <w:tcPr>
            <w:tcW w:w="1180" w:type="pct"/>
            <w:gridSpan w:val="2"/>
            <w:vAlign w:val="center"/>
          </w:tcPr>
          <w:p>
            <w:pPr>
              <w:spacing w:line="30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01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55" w:type="pct"/>
            <w:vAlign w:val="top"/>
          </w:tcPr>
          <w:p>
            <w:pPr>
              <w:spacing w:line="440" w:lineRule="atLeast"/>
              <w:ind w:firstLine="630" w:firstLineChars="300"/>
              <w:jc w:val="left"/>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劳务费</w:t>
            </w:r>
          </w:p>
        </w:tc>
        <w:tc>
          <w:tcPr>
            <w:tcW w:w="114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1.71</w:t>
            </w:r>
          </w:p>
        </w:tc>
        <w:tc>
          <w:tcPr>
            <w:tcW w:w="1180" w:type="pct"/>
            <w:gridSpan w:val="2"/>
            <w:vAlign w:val="center"/>
          </w:tcPr>
          <w:p>
            <w:pPr>
              <w:spacing w:line="30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01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55" w:type="pct"/>
            <w:vAlign w:val="top"/>
          </w:tcPr>
          <w:p>
            <w:pPr>
              <w:spacing w:line="440" w:lineRule="atLeast"/>
              <w:ind w:firstLine="630" w:firstLineChars="300"/>
              <w:jc w:val="left"/>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工会经费</w:t>
            </w:r>
          </w:p>
        </w:tc>
        <w:tc>
          <w:tcPr>
            <w:tcW w:w="114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2.65</w:t>
            </w:r>
          </w:p>
        </w:tc>
        <w:tc>
          <w:tcPr>
            <w:tcW w:w="1180" w:type="pct"/>
            <w:gridSpan w:val="2"/>
            <w:vAlign w:val="center"/>
          </w:tcPr>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p>
        </w:tc>
        <w:tc>
          <w:tcPr>
            <w:tcW w:w="101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55" w:type="pct"/>
            <w:vAlign w:val="top"/>
          </w:tcPr>
          <w:p>
            <w:pPr>
              <w:spacing w:line="440" w:lineRule="atLeast"/>
              <w:ind w:firstLine="630" w:firstLineChars="300"/>
              <w:jc w:val="left"/>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福利费</w:t>
            </w:r>
          </w:p>
        </w:tc>
        <w:tc>
          <w:tcPr>
            <w:tcW w:w="114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6.52</w:t>
            </w:r>
          </w:p>
        </w:tc>
        <w:tc>
          <w:tcPr>
            <w:tcW w:w="1180" w:type="pct"/>
            <w:gridSpan w:val="2"/>
            <w:vAlign w:val="center"/>
          </w:tcPr>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p>
        </w:tc>
        <w:tc>
          <w:tcPr>
            <w:tcW w:w="101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55" w:type="pct"/>
            <w:vAlign w:val="top"/>
          </w:tcPr>
          <w:p>
            <w:pPr>
              <w:spacing w:line="440" w:lineRule="atLeast"/>
              <w:ind w:firstLine="630" w:firstLineChars="300"/>
              <w:jc w:val="left"/>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其他交通费用</w:t>
            </w:r>
          </w:p>
        </w:tc>
        <w:tc>
          <w:tcPr>
            <w:tcW w:w="114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4.93</w:t>
            </w:r>
          </w:p>
        </w:tc>
        <w:tc>
          <w:tcPr>
            <w:tcW w:w="1180" w:type="pct"/>
            <w:gridSpan w:val="2"/>
            <w:vAlign w:val="center"/>
          </w:tcPr>
          <w:p>
            <w:pPr>
              <w:spacing w:line="30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01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55" w:type="pct"/>
            <w:vAlign w:val="top"/>
          </w:tcPr>
          <w:p>
            <w:pPr>
              <w:spacing w:line="440" w:lineRule="atLeast"/>
              <w:ind w:firstLine="630" w:firstLineChars="300"/>
              <w:jc w:val="left"/>
              <w:rPr>
                <w:rFonts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rPr>
              <w:t>其他商品和服务支出</w:t>
            </w:r>
          </w:p>
        </w:tc>
        <w:tc>
          <w:tcPr>
            <w:tcW w:w="114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54.62</w:t>
            </w:r>
          </w:p>
        </w:tc>
        <w:tc>
          <w:tcPr>
            <w:tcW w:w="1180" w:type="pct"/>
            <w:gridSpan w:val="2"/>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p>
        </w:tc>
        <w:tc>
          <w:tcPr>
            <w:tcW w:w="1016" w:type="pct"/>
            <w:gridSpan w:val="2"/>
            <w:vAlign w:val="top"/>
          </w:tcPr>
          <w:p>
            <w:pPr>
              <w:spacing w:line="440" w:lineRule="atLeas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55"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四、政府采购金额</w:t>
            </w:r>
          </w:p>
        </w:tc>
        <w:tc>
          <w:tcPr>
            <w:tcW w:w="114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w:t>
            </w:r>
          </w:p>
        </w:tc>
        <w:tc>
          <w:tcPr>
            <w:tcW w:w="1180"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w:t>
            </w:r>
          </w:p>
        </w:tc>
        <w:tc>
          <w:tcPr>
            <w:tcW w:w="101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55"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五、部门基本支出预算调整 </w:t>
            </w:r>
          </w:p>
        </w:tc>
        <w:tc>
          <w:tcPr>
            <w:tcW w:w="114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92.46</w:t>
            </w:r>
          </w:p>
        </w:tc>
        <w:tc>
          <w:tcPr>
            <w:tcW w:w="1180"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p>
        </w:tc>
        <w:tc>
          <w:tcPr>
            <w:tcW w:w="1016" w:type="pct"/>
            <w:gridSpan w:val="2"/>
            <w:vAlign w:val="center"/>
          </w:tcPr>
          <w:p>
            <w:pPr>
              <w:spacing w:line="3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655" w:type="pct"/>
            <w:vMerge w:val="restart"/>
            <w:vAlign w:val="center"/>
          </w:tcPr>
          <w:p>
            <w:pPr>
              <w:spacing w:line="3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楼堂馆所控制情况</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年完工项目）</w:t>
            </w:r>
          </w:p>
        </w:tc>
        <w:tc>
          <w:tcPr>
            <w:tcW w:w="589"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批复规模</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57"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实际规模（㎡）</w:t>
            </w:r>
          </w:p>
        </w:tc>
        <w:tc>
          <w:tcPr>
            <w:tcW w:w="519"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规模控制率</w:t>
            </w:r>
          </w:p>
        </w:tc>
        <w:tc>
          <w:tcPr>
            <w:tcW w:w="661"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预算投资（万元）</w:t>
            </w:r>
          </w:p>
        </w:tc>
        <w:tc>
          <w:tcPr>
            <w:tcW w:w="490"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实际投资（万元）</w:t>
            </w:r>
          </w:p>
        </w:tc>
        <w:tc>
          <w:tcPr>
            <w:tcW w:w="526"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5" w:type="pct"/>
            <w:vMerge w:val="continue"/>
            <w:vAlign w:val="center"/>
          </w:tcPr>
          <w:p>
            <w:pPr>
              <w:spacing w:line="300" w:lineRule="exact"/>
              <w:jc w:val="left"/>
              <w:rPr>
                <w:rFonts w:asciiTheme="minorEastAsia" w:hAnsiTheme="minorEastAsia" w:eastAsiaTheme="minorEastAsia" w:cstheme="minorEastAsia"/>
                <w:szCs w:val="21"/>
              </w:rPr>
            </w:pPr>
          </w:p>
        </w:tc>
        <w:tc>
          <w:tcPr>
            <w:tcW w:w="589"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557"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519"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c>
          <w:tcPr>
            <w:tcW w:w="661"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490"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526"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55" w:type="pct"/>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厉行节约保障措施</w:t>
            </w:r>
          </w:p>
        </w:tc>
        <w:tc>
          <w:tcPr>
            <w:tcW w:w="3344" w:type="pct"/>
            <w:gridSpan w:val="6"/>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4"/>
                <w:lang w:eastAsia="zh-CN"/>
              </w:rPr>
              <w:t>本单位</w:t>
            </w:r>
            <w:r>
              <w:rPr>
                <w:rFonts w:hint="eastAsia" w:asciiTheme="minorEastAsia" w:hAnsiTheme="minorEastAsia" w:eastAsiaTheme="minorEastAsia" w:cstheme="minorEastAsia"/>
                <w:sz w:val="24"/>
              </w:rPr>
              <w:t>在工作开展过程中，厉行节约，严格按照财务管理制度进行开支，严格执行中央“八项规定”。</w:t>
            </w:r>
          </w:p>
        </w:tc>
      </w:tr>
    </w:tbl>
    <w:p>
      <w:pPr>
        <w:spacing w:line="3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说明：项目支出需要填报除基本支出以外的所有项目支出情况，公用经费填报基本支出中的一般商品和服务支出。</w:t>
      </w:r>
    </w:p>
    <w:p>
      <w:pPr>
        <w:spacing w:line="36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单位负责人签字：</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填表人：</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联系电话：</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填报日期：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日</w:t>
      </w:r>
    </w:p>
    <w:p>
      <w:pPr>
        <w:spacing w:beforeLines="50"/>
        <w:jc w:val="left"/>
        <w:rPr>
          <w:rFonts w:hint="eastAsia" w:asciiTheme="minorEastAsia" w:hAnsiTheme="minorEastAsia" w:eastAsiaTheme="minorEastAsia" w:cstheme="minorEastAsia"/>
          <w:b/>
          <w:bCs/>
          <w:sz w:val="24"/>
        </w:rPr>
      </w:pPr>
    </w:p>
    <w:p>
      <w:pPr>
        <w:spacing w:beforeLines="50"/>
        <w:jc w:val="left"/>
        <w:rPr>
          <w:rFonts w:hint="eastAsia" w:asciiTheme="minorEastAsia" w:hAnsiTheme="minorEastAsia" w:eastAsiaTheme="minorEastAsia" w:cstheme="minorEastAsia"/>
          <w:b/>
          <w:bCs/>
          <w:sz w:val="24"/>
        </w:rPr>
      </w:pPr>
    </w:p>
    <w:p>
      <w:pPr>
        <w:spacing w:beforeLines="5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sz w:val="24"/>
        </w:rPr>
        <w:t>附件2</w:t>
      </w:r>
      <w:r>
        <w:rPr>
          <w:rFonts w:hint="eastAsia" w:asciiTheme="minorEastAsia" w:hAnsiTheme="minorEastAsia" w:eastAsiaTheme="minorEastAsia" w:cstheme="minorEastAsia"/>
          <w:b/>
          <w:bCs/>
          <w:sz w:val="24"/>
          <w:lang w:val="en-US" w:eastAsia="zh-CN"/>
        </w:rPr>
        <w:t xml:space="preserve">                </w:t>
      </w:r>
      <w:r>
        <w:rPr>
          <w:rFonts w:hint="eastAsia" w:asciiTheme="minorEastAsia" w:hAnsiTheme="minorEastAsia" w:eastAsiaTheme="minorEastAsia" w:cstheme="minorEastAsia"/>
          <w:b/>
          <w:bCs/>
          <w:color w:val="auto"/>
          <w:sz w:val="24"/>
          <w:lang w:eastAsia="zh-CN"/>
        </w:rPr>
        <w:t>县级</w:t>
      </w:r>
      <w:r>
        <w:rPr>
          <w:rFonts w:hint="eastAsia" w:asciiTheme="minorEastAsia" w:hAnsiTheme="minorEastAsia" w:eastAsiaTheme="minorEastAsia" w:cstheme="minorEastAsia"/>
          <w:b/>
          <w:bCs/>
          <w:color w:val="auto"/>
          <w:sz w:val="24"/>
        </w:rPr>
        <w:t>预算部门整体支出绩效自评表</w:t>
      </w:r>
    </w:p>
    <w:p>
      <w:pPr>
        <w:spacing w:line="400" w:lineRule="exact"/>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（202</w:t>
      </w:r>
      <w:r>
        <w:rPr>
          <w:rFonts w:hint="eastAsia" w:asciiTheme="minorEastAsia" w:hAnsiTheme="minorEastAsia" w:eastAsiaTheme="minorEastAsia" w:cstheme="minorEastAsia"/>
          <w:b/>
          <w:bCs/>
          <w:color w:val="auto"/>
          <w:sz w:val="24"/>
          <w:lang w:val="en-US" w:eastAsia="zh-CN"/>
        </w:rPr>
        <w:t>3</w:t>
      </w:r>
      <w:r>
        <w:rPr>
          <w:rFonts w:hint="eastAsia" w:asciiTheme="minorEastAsia" w:hAnsiTheme="minorEastAsia" w:eastAsiaTheme="minorEastAsia" w:cstheme="minorEastAsia"/>
          <w:b/>
          <w:bCs/>
          <w:color w:val="auto"/>
          <w:sz w:val="24"/>
        </w:rPr>
        <w:t>年度）</w:t>
      </w:r>
    </w:p>
    <w:tbl>
      <w:tblPr>
        <w:tblStyle w:val="15"/>
        <w:tblW w:w="10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237"/>
        <w:gridCol w:w="1225"/>
        <w:gridCol w:w="1486"/>
        <w:gridCol w:w="1997"/>
        <w:gridCol w:w="952"/>
        <w:gridCol w:w="681"/>
        <w:gridCol w:w="57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Align w:val="center"/>
          </w:tcPr>
          <w:p>
            <w:pPr>
              <w:spacing w:line="260" w:lineRule="exact"/>
              <w:jc w:val="left"/>
              <w:rPr>
                <w:rFonts w:hint="eastAsia" w:ascii="宋体" w:hAnsi="宋体" w:eastAsia="宋体" w:cs="宋体"/>
                <w:sz w:val="15"/>
                <w:szCs w:val="15"/>
              </w:rPr>
            </w:pPr>
            <w:r>
              <w:rPr>
                <w:rFonts w:hint="eastAsia" w:ascii="宋体" w:hAnsi="宋体" w:eastAsia="宋体" w:cs="宋体"/>
                <w:sz w:val="15"/>
                <w:szCs w:val="15"/>
                <w:lang w:eastAsia="zh-CN"/>
              </w:rPr>
              <w:t>县级</w:t>
            </w:r>
            <w:r>
              <w:rPr>
                <w:rFonts w:hint="eastAsia" w:ascii="宋体" w:hAnsi="宋体" w:eastAsia="宋体" w:cs="宋体"/>
                <w:sz w:val="15"/>
                <w:szCs w:val="15"/>
              </w:rPr>
              <w:t>预算部门名  称</w:t>
            </w:r>
          </w:p>
        </w:tc>
        <w:tc>
          <w:tcPr>
            <w:tcW w:w="8996" w:type="dxa"/>
            <w:gridSpan w:val="8"/>
            <w:vAlign w:val="center"/>
          </w:tcPr>
          <w:p>
            <w:pPr>
              <w:spacing w:line="260" w:lineRule="exact"/>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古丈县委党校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restart"/>
            <w:vAlign w:val="center"/>
          </w:tcPr>
          <w:p>
            <w:pPr>
              <w:spacing w:line="260" w:lineRule="exact"/>
              <w:jc w:val="left"/>
              <w:rPr>
                <w:rFonts w:hint="eastAsia" w:ascii="宋体" w:hAnsi="宋体" w:eastAsia="宋体" w:cs="宋体"/>
                <w:sz w:val="15"/>
                <w:szCs w:val="15"/>
              </w:rPr>
            </w:pPr>
            <w:r>
              <w:rPr>
                <w:rFonts w:hint="eastAsia" w:ascii="宋体" w:hAnsi="宋体" w:eastAsia="宋体" w:cs="宋体"/>
                <w:sz w:val="15"/>
                <w:szCs w:val="15"/>
              </w:rPr>
              <w:t>年度预</w:t>
            </w:r>
          </w:p>
          <w:p>
            <w:pPr>
              <w:spacing w:line="260" w:lineRule="exact"/>
              <w:jc w:val="left"/>
              <w:rPr>
                <w:rFonts w:hint="eastAsia" w:ascii="宋体" w:hAnsi="宋体" w:eastAsia="宋体" w:cs="宋体"/>
                <w:sz w:val="15"/>
                <w:szCs w:val="15"/>
              </w:rPr>
            </w:pPr>
            <w:r>
              <w:rPr>
                <w:rFonts w:hint="eastAsia" w:ascii="宋体" w:hAnsi="宋体" w:eastAsia="宋体" w:cs="宋体"/>
                <w:sz w:val="15"/>
                <w:szCs w:val="15"/>
              </w:rPr>
              <w:t>算申请（万元）</w:t>
            </w:r>
          </w:p>
        </w:tc>
        <w:tc>
          <w:tcPr>
            <w:tcW w:w="2462" w:type="dxa"/>
            <w:gridSpan w:val="2"/>
            <w:vAlign w:val="center"/>
          </w:tcPr>
          <w:p>
            <w:pPr>
              <w:spacing w:line="360" w:lineRule="auto"/>
              <w:jc w:val="left"/>
              <w:rPr>
                <w:rFonts w:hint="eastAsia" w:ascii="宋体" w:hAnsi="宋体" w:eastAsia="宋体" w:cs="宋体"/>
                <w:sz w:val="21"/>
                <w:szCs w:val="21"/>
              </w:rPr>
            </w:pPr>
          </w:p>
        </w:tc>
        <w:tc>
          <w:tcPr>
            <w:tcW w:w="148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年初预算数</w:t>
            </w:r>
          </w:p>
        </w:tc>
        <w:tc>
          <w:tcPr>
            <w:tcW w:w="1997" w:type="dxa"/>
            <w:vAlign w:val="center"/>
          </w:tcPr>
          <w:p>
            <w:pPr>
              <w:spacing w:line="360" w:lineRule="auto"/>
              <w:ind w:firstLine="840" w:firstLineChars="400"/>
              <w:jc w:val="left"/>
              <w:rPr>
                <w:rFonts w:hint="eastAsia" w:ascii="宋体" w:hAnsi="宋体" w:eastAsia="宋体" w:cs="宋体"/>
                <w:sz w:val="21"/>
                <w:szCs w:val="21"/>
              </w:rPr>
            </w:pPr>
            <w:r>
              <w:rPr>
                <w:rFonts w:hint="eastAsia" w:ascii="宋体" w:hAnsi="宋体" w:eastAsia="宋体" w:cs="宋体"/>
                <w:sz w:val="21"/>
                <w:szCs w:val="21"/>
              </w:rPr>
              <w:t>全年预算数</w:t>
            </w:r>
          </w:p>
        </w:tc>
        <w:tc>
          <w:tcPr>
            <w:tcW w:w="952"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全年执行数</w:t>
            </w:r>
          </w:p>
        </w:tc>
        <w:tc>
          <w:tcPr>
            <w:tcW w:w="681"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分值</w:t>
            </w:r>
          </w:p>
        </w:tc>
        <w:tc>
          <w:tcPr>
            <w:tcW w:w="57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执行率</w:t>
            </w:r>
          </w:p>
        </w:tc>
        <w:tc>
          <w:tcPr>
            <w:tcW w:w="84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年度资金总额</w:t>
            </w:r>
          </w:p>
        </w:tc>
        <w:tc>
          <w:tcPr>
            <w:tcW w:w="1486"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353.15</w:t>
            </w:r>
          </w:p>
        </w:tc>
        <w:tc>
          <w:tcPr>
            <w:tcW w:w="1997" w:type="dxa"/>
            <w:vAlign w:val="center"/>
          </w:tcPr>
          <w:p>
            <w:pPr>
              <w:spacing w:line="360" w:lineRule="auto"/>
              <w:ind w:firstLine="630" w:firstLineChars="30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514.68</w:t>
            </w:r>
          </w:p>
        </w:tc>
        <w:tc>
          <w:tcPr>
            <w:tcW w:w="952"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514.68</w:t>
            </w:r>
          </w:p>
        </w:tc>
        <w:tc>
          <w:tcPr>
            <w:tcW w:w="681"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10</w:t>
            </w:r>
          </w:p>
        </w:tc>
        <w:tc>
          <w:tcPr>
            <w:tcW w:w="57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100</w:t>
            </w:r>
            <w:r>
              <w:rPr>
                <w:rFonts w:hint="eastAsia" w:ascii="宋体" w:hAnsi="宋体" w:eastAsia="宋体" w:cs="宋体"/>
                <w:sz w:val="21"/>
                <w:szCs w:val="21"/>
              </w:rPr>
              <w:t>%</w:t>
            </w:r>
          </w:p>
        </w:tc>
        <w:tc>
          <w:tcPr>
            <w:tcW w:w="840" w:type="dxa"/>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按收入性质分：</w:t>
            </w:r>
          </w:p>
        </w:tc>
        <w:tc>
          <w:tcPr>
            <w:tcW w:w="1486" w:type="dxa"/>
            <w:vAlign w:val="center"/>
          </w:tcPr>
          <w:p>
            <w:pPr>
              <w:spacing w:line="360" w:lineRule="auto"/>
              <w:jc w:val="center"/>
              <w:rPr>
                <w:rFonts w:hint="eastAsia" w:ascii="宋体" w:hAnsi="宋体" w:eastAsia="宋体" w:cs="宋体"/>
                <w:color w:val="FF0000"/>
                <w:sz w:val="21"/>
                <w:szCs w:val="21"/>
              </w:rPr>
            </w:pPr>
          </w:p>
        </w:tc>
        <w:tc>
          <w:tcPr>
            <w:tcW w:w="1997" w:type="dxa"/>
            <w:vAlign w:val="center"/>
          </w:tcPr>
          <w:p>
            <w:pPr>
              <w:spacing w:line="360" w:lineRule="auto"/>
              <w:jc w:val="center"/>
              <w:rPr>
                <w:rFonts w:hint="eastAsia" w:ascii="宋体" w:hAnsi="宋体" w:eastAsia="宋体" w:cs="宋体"/>
                <w:color w:val="FF0000"/>
                <w:sz w:val="21"/>
                <w:szCs w:val="21"/>
              </w:rPr>
            </w:pPr>
          </w:p>
        </w:tc>
        <w:tc>
          <w:tcPr>
            <w:tcW w:w="952" w:type="dxa"/>
            <w:vAlign w:val="center"/>
          </w:tcPr>
          <w:p>
            <w:pPr>
              <w:spacing w:line="360" w:lineRule="auto"/>
              <w:jc w:val="center"/>
              <w:rPr>
                <w:rFonts w:hint="eastAsia" w:ascii="宋体" w:hAnsi="宋体" w:eastAsia="宋体" w:cs="宋体"/>
                <w:color w:val="FF0000"/>
                <w:sz w:val="21"/>
                <w:szCs w:val="21"/>
              </w:rPr>
            </w:pPr>
          </w:p>
        </w:tc>
        <w:tc>
          <w:tcPr>
            <w:tcW w:w="681"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57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84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一般公共预算</w:t>
            </w:r>
          </w:p>
        </w:tc>
        <w:tc>
          <w:tcPr>
            <w:tcW w:w="1486"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353.15</w:t>
            </w:r>
          </w:p>
        </w:tc>
        <w:tc>
          <w:tcPr>
            <w:tcW w:w="1997" w:type="dxa"/>
            <w:vAlign w:val="center"/>
          </w:tcPr>
          <w:p>
            <w:pPr>
              <w:spacing w:line="360" w:lineRule="auto"/>
              <w:ind w:firstLine="630" w:firstLineChars="30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406.53</w:t>
            </w:r>
          </w:p>
        </w:tc>
        <w:tc>
          <w:tcPr>
            <w:tcW w:w="952"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406.53</w:t>
            </w:r>
          </w:p>
        </w:tc>
        <w:tc>
          <w:tcPr>
            <w:tcW w:w="681"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57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84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事业收入</w:t>
            </w:r>
          </w:p>
        </w:tc>
        <w:tc>
          <w:tcPr>
            <w:tcW w:w="148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99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95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681"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57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84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纳入专户管理的非税收入拨款</w:t>
            </w:r>
          </w:p>
        </w:tc>
        <w:tc>
          <w:tcPr>
            <w:tcW w:w="148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99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95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681"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57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84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其他资金</w:t>
            </w:r>
          </w:p>
        </w:tc>
        <w:tc>
          <w:tcPr>
            <w:tcW w:w="148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997"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108.15</w:t>
            </w:r>
          </w:p>
        </w:tc>
        <w:tc>
          <w:tcPr>
            <w:tcW w:w="952"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108.15</w:t>
            </w:r>
          </w:p>
        </w:tc>
        <w:tc>
          <w:tcPr>
            <w:tcW w:w="681"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57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84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pStyle w:val="10"/>
              <w:snapToGrid/>
              <w:spacing w:line="360" w:lineRule="auto"/>
              <w:jc w:val="left"/>
              <w:rPr>
                <w:rFonts w:hint="eastAsia" w:ascii="宋体" w:hAnsi="宋体" w:eastAsia="宋体" w:cs="宋体"/>
                <w:kern w:val="2"/>
                <w:sz w:val="21"/>
                <w:szCs w:val="21"/>
              </w:rPr>
            </w:pPr>
            <w:r>
              <w:rPr>
                <w:rFonts w:hint="eastAsia" w:ascii="宋体" w:hAnsi="宋体" w:eastAsia="宋体" w:cs="宋体"/>
                <w:kern w:val="2"/>
                <w:sz w:val="21"/>
                <w:szCs w:val="21"/>
              </w:rPr>
              <w:t>按支出性质分：</w:t>
            </w:r>
          </w:p>
        </w:tc>
        <w:tc>
          <w:tcPr>
            <w:tcW w:w="1486" w:type="dxa"/>
            <w:vAlign w:val="center"/>
          </w:tcPr>
          <w:p>
            <w:pPr>
              <w:spacing w:line="360" w:lineRule="auto"/>
              <w:jc w:val="center"/>
              <w:rPr>
                <w:rFonts w:hint="eastAsia" w:ascii="宋体" w:hAnsi="宋体" w:eastAsia="宋体" w:cs="宋体"/>
                <w:color w:val="FF0000"/>
                <w:sz w:val="21"/>
                <w:szCs w:val="21"/>
              </w:rPr>
            </w:pPr>
          </w:p>
        </w:tc>
        <w:tc>
          <w:tcPr>
            <w:tcW w:w="1997" w:type="dxa"/>
            <w:vAlign w:val="center"/>
          </w:tcPr>
          <w:p>
            <w:pPr>
              <w:spacing w:line="360" w:lineRule="auto"/>
              <w:jc w:val="center"/>
              <w:rPr>
                <w:rFonts w:hint="eastAsia" w:ascii="宋体" w:hAnsi="宋体" w:eastAsia="宋体" w:cs="宋体"/>
                <w:color w:val="FF0000"/>
                <w:sz w:val="21"/>
                <w:szCs w:val="21"/>
              </w:rPr>
            </w:pPr>
          </w:p>
        </w:tc>
        <w:tc>
          <w:tcPr>
            <w:tcW w:w="952" w:type="dxa"/>
            <w:vAlign w:val="center"/>
          </w:tcPr>
          <w:p>
            <w:pPr>
              <w:spacing w:line="360" w:lineRule="auto"/>
              <w:jc w:val="center"/>
              <w:rPr>
                <w:rFonts w:hint="eastAsia" w:ascii="宋体" w:hAnsi="宋体" w:eastAsia="宋体" w:cs="宋体"/>
                <w:color w:val="FF0000"/>
                <w:sz w:val="21"/>
                <w:szCs w:val="21"/>
              </w:rPr>
            </w:pPr>
          </w:p>
        </w:tc>
        <w:tc>
          <w:tcPr>
            <w:tcW w:w="681"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57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84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基本支出</w:t>
            </w:r>
          </w:p>
        </w:tc>
        <w:tc>
          <w:tcPr>
            <w:tcW w:w="1486"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280.65</w:t>
            </w:r>
          </w:p>
        </w:tc>
        <w:tc>
          <w:tcPr>
            <w:tcW w:w="1997" w:type="dxa"/>
            <w:vAlign w:val="center"/>
          </w:tcPr>
          <w:p>
            <w:pPr>
              <w:spacing w:line="360" w:lineRule="auto"/>
              <w:ind w:firstLine="840" w:firstLineChars="40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301.18</w:t>
            </w:r>
          </w:p>
        </w:tc>
        <w:tc>
          <w:tcPr>
            <w:tcW w:w="952"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301.18</w:t>
            </w:r>
          </w:p>
        </w:tc>
        <w:tc>
          <w:tcPr>
            <w:tcW w:w="681" w:type="dxa"/>
            <w:vAlign w:val="center"/>
          </w:tcPr>
          <w:p>
            <w:pPr>
              <w:spacing w:line="360" w:lineRule="auto"/>
              <w:jc w:val="left"/>
              <w:rPr>
                <w:rFonts w:hint="default" w:ascii="宋体" w:hAnsi="宋体" w:eastAsia="宋体" w:cs="宋体"/>
                <w:sz w:val="21"/>
                <w:szCs w:val="21"/>
                <w:lang w:val="en-US"/>
              </w:rPr>
            </w:pPr>
          </w:p>
        </w:tc>
        <w:tc>
          <w:tcPr>
            <w:tcW w:w="57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84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项目支出</w:t>
            </w:r>
          </w:p>
        </w:tc>
        <w:tc>
          <w:tcPr>
            <w:tcW w:w="1486"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72.5</w:t>
            </w:r>
          </w:p>
        </w:tc>
        <w:tc>
          <w:tcPr>
            <w:tcW w:w="1997"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213.5</w:t>
            </w:r>
          </w:p>
        </w:tc>
        <w:tc>
          <w:tcPr>
            <w:tcW w:w="952"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213.5</w:t>
            </w:r>
          </w:p>
        </w:tc>
        <w:tc>
          <w:tcPr>
            <w:tcW w:w="681"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57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84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restart"/>
            <w:vAlign w:val="center"/>
          </w:tcPr>
          <w:p>
            <w:pPr>
              <w:spacing w:line="260" w:lineRule="exact"/>
              <w:jc w:val="left"/>
              <w:rPr>
                <w:rFonts w:hint="eastAsia" w:ascii="宋体" w:hAnsi="宋体" w:eastAsia="宋体" w:cs="宋体"/>
                <w:sz w:val="15"/>
                <w:szCs w:val="15"/>
              </w:rPr>
            </w:pPr>
            <w:r>
              <w:rPr>
                <w:rFonts w:hint="eastAsia" w:ascii="宋体" w:hAnsi="宋体" w:eastAsia="宋体" w:cs="宋体"/>
                <w:i w:val="0"/>
                <w:iCs w:val="0"/>
                <w:caps w:val="0"/>
                <w:color w:val="212529"/>
                <w:spacing w:val="0"/>
                <w:kern w:val="0"/>
                <w:sz w:val="15"/>
                <w:szCs w:val="15"/>
                <w:shd w:val="clear" w:fill="FFFFFF"/>
                <w:lang w:val="en-US" w:eastAsia="zh-CN" w:bidi="ar-SA"/>
              </w:rPr>
              <w:t>年度总体目标</w:t>
            </w:r>
          </w:p>
        </w:tc>
        <w:tc>
          <w:tcPr>
            <w:tcW w:w="3948" w:type="dxa"/>
            <w:gridSpan w:val="3"/>
            <w:vAlign w:val="center"/>
          </w:tcPr>
          <w:p>
            <w:pPr>
              <w:spacing w:line="260" w:lineRule="exact"/>
              <w:ind w:firstLine="1050" w:firstLineChars="500"/>
              <w:jc w:val="both"/>
              <w:rPr>
                <w:rFonts w:hint="eastAsia" w:ascii="宋体" w:hAnsi="宋体" w:eastAsia="宋体" w:cs="宋体"/>
                <w:sz w:val="21"/>
                <w:szCs w:val="21"/>
                <w:lang w:val="en-US" w:eastAsia="zh-CN"/>
              </w:rPr>
            </w:pPr>
            <w:r>
              <w:rPr>
                <w:rFonts w:hint="eastAsia" w:ascii="宋体" w:hAnsi="宋体" w:eastAsia="宋体" w:cs="宋体"/>
                <w:sz w:val="21"/>
                <w:szCs w:val="21"/>
              </w:rPr>
              <w:t>预期目标</w:t>
            </w:r>
          </w:p>
        </w:tc>
        <w:tc>
          <w:tcPr>
            <w:tcW w:w="5048" w:type="dxa"/>
            <w:gridSpan w:val="5"/>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exac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3948" w:type="dxa"/>
            <w:gridSpan w:val="3"/>
            <w:vAlign w:val="center"/>
          </w:tcPr>
          <w:p>
            <w:pPr>
              <w:pStyle w:val="14"/>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1、扎实抓好干部教育培训工作；</w:t>
            </w:r>
          </w:p>
          <w:p>
            <w:pPr>
              <w:pStyle w:val="14"/>
              <w:numPr>
                <w:ilvl w:val="0"/>
                <w:numId w:val="0"/>
              </w:numP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、认真开展教学科研工作；</w:t>
            </w:r>
          </w:p>
          <w:p>
            <w:pPr>
              <w:pStyle w:val="14"/>
              <w:numPr>
                <w:ilvl w:val="0"/>
                <w:numId w:val="0"/>
              </w:numP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、全力抓好师资队伍建设工作；</w:t>
            </w:r>
          </w:p>
          <w:p>
            <w:pPr>
              <w:spacing w:line="240" w:lineRule="auto"/>
              <w:jc w:val="left"/>
              <w:rPr>
                <w:rFonts w:hint="eastAsia" w:ascii="宋体" w:hAnsi="宋体" w:eastAsia="宋体" w:cs="宋体"/>
                <w:i w:val="0"/>
                <w:iCs w:val="0"/>
                <w:caps w:val="0"/>
                <w:color w:val="212529"/>
                <w:spacing w:val="0"/>
                <w:kern w:val="0"/>
                <w:sz w:val="21"/>
                <w:szCs w:val="21"/>
                <w:shd w:val="clear" w:fill="FFFFFF"/>
                <w:lang w:val="en-US" w:eastAsia="zh-CN" w:bidi="ar-SA"/>
              </w:rPr>
            </w:pPr>
          </w:p>
        </w:tc>
        <w:tc>
          <w:tcPr>
            <w:tcW w:w="5048" w:type="dxa"/>
            <w:gridSpan w:val="5"/>
            <w:vAlign w:val="center"/>
          </w:tcPr>
          <w:p>
            <w:pPr>
              <w:pStyle w:val="4"/>
              <w:numPr>
                <w:ilvl w:val="0"/>
                <w:numId w:val="0"/>
              </w:numPr>
              <w:spacing w:line="360" w:lineRule="auto"/>
              <w:ind w:leftChars="0"/>
              <w:rPr>
                <w:rFonts w:hint="eastAsia" w:ascii="仿宋_GB2312" w:hAnsi="仿宋_GB2312" w:eastAsia="宋体" w:cs="仿宋_GB2312"/>
                <w:sz w:val="32"/>
                <w:szCs w:val="32"/>
                <w:lang w:val="en-US" w:eastAsia="zh-CN"/>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在课程安排上保证理论教育和党性教育占教学总课时70%以上，组织中青班学员</w:t>
            </w:r>
            <w:r>
              <w:rPr>
                <w:rFonts w:hint="eastAsia" w:ascii="宋体" w:hAnsi="宋体" w:eastAsia="宋体" w:cs="宋体"/>
                <w:color w:val="000000"/>
                <w:sz w:val="21"/>
                <w:szCs w:val="21"/>
                <w:lang w:val="zh-CN"/>
              </w:rPr>
              <w:t>开展现场教学</w:t>
            </w:r>
            <w:r>
              <w:rPr>
                <w:rFonts w:hint="eastAsia" w:ascii="宋体" w:hAnsi="宋体" w:cs="宋体"/>
                <w:color w:val="000000"/>
                <w:sz w:val="21"/>
                <w:szCs w:val="21"/>
                <w:lang w:val="en-US" w:eastAsia="zh-CN"/>
              </w:rPr>
              <w:t>.</w:t>
            </w:r>
          </w:p>
          <w:p>
            <w:pPr>
              <w:numPr>
                <w:ilvl w:val="0"/>
                <w:numId w:val="0"/>
              </w:numPr>
              <w:spacing w:line="520" w:lineRule="exact"/>
              <w:rPr>
                <w:rFonts w:hint="eastAsia" w:asciiTheme="minorEastAsia" w:hAnsiTheme="minorEastAsia" w:eastAsiaTheme="minorEastAsia" w:cstheme="minorEastAsia"/>
                <w:sz w:val="21"/>
                <w:szCs w:val="21"/>
                <w:lang w:val="en-US" w:eastAsia="zh-CN"/>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w:t>
            </w:r>
            <w:r>
              <w:rPr>
                <w:rFonts w:hint="eastAsia" w:asciiTheme="minorEastAsia" w:hAnsiTheme="minorEastAsia" w:eastAsiaTheme="minorEastAsia" w:cstheme="minorEastAsia"/>
                <w:sz w:val="21"/>
                <w:szCs w:val="21"/>
              </w:rPr>
              <w:t>一年来，</w:t>
            </w:r>
            <w:r>
              <w:rPr>
                <w:rFonts w:hint="eastAsia" w:asciiTheme="minorEastAsia" w:hAnsiTheme="minorEastAsia" w:eastAsiaTheme="minorEastAsia" w:cstheme="minorEastAsia"/>
                <w:sz w:val="21"/>
                <w:szCs w:val="21"/>
                <w:lang w:val="en-US" w:eastAsia="zh-CN"/>
              </w:rPr>
              <w:t>我校</w:t>
            </w:r>
            <w:r>
              <w:rPr>
                <w:rFonts w:hint="eastAsia" w:asciiTheme="minorEastAsia" w:hAnsiTheme="minorEastAsia" w:eastAsiaTheme="minorEastAsia" w:cstheme="minorEastAsia"/>
                <w:sz w:val="21"/>
                <w:szCs w:val="21"/>
              </w:rPr>
              <w:t>共开设培训班</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期，培训学员</w:t>
            </w:r>
            <w:r>
              <w:rPr>
                <w:rFonts w:hint="eastAsia" w:asciiTheme="minorEastAsia" w:hAnsiTheme="minorEastAsia" w:eastAsiaTheme="minorEastAsia" w:cstheme="minorEastAsia"/>
                <w:sz w:val="21"/>
                <w:szCs w:val="21"/>
                <w:lang w:val="en-US" w:eastAsia="zh-CN"/>
              </w:rPr>
              <w:t>1791</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color w:val="000000"/>
                <w:sz w:val="21"/>
                <w:szCs w:val="21"/>
              </w:rPr>
              <w:t>通过开展道德讲堂、演讲比赛、专题研讨、学员论坛等活动</w:t>
            </w:r>
            <w:r>
              <w:rPr>
                <w:rFonts w:hint="eastAsia" w:asciiTheme="minorEastAsia" w:hAnsiTheme="minorEastAsia" w:eastAsiaTheme="minorEastAsia" w:cstheme="minorEastAsia"/>
                <w:sz w:val="21"/>
                <w:szCs w:val="21"/>
                <w:lang w:val="en-US" w:eastAsia="zh-CN"/>
              </w:rPr>
              <w:t>门和基层组织，近4000余人次。</w:t>
            </w:r>
          </w:p>
          <w:p>
            <w:pPr>
              <w:pStyle w:val="9"/>
              <w:widowControl w:val="0"/>
              <w:pBdr>
                <w:top w:val="none" w:color="auto" w:sz="0" w:space="2"/>
                <w:left w:val="none" w:color="auto" w:sz="0" w:space="4"/>
                <w:bottom w:val="none" w:color="auto" w:sz="0" w:space="1"/>
                <w:right w:val="none" w:color="auto" w:sz="0" w:space="4"/>
                <w:between w:val="none" w:color="auto" w:sz="0" w:space="0"/>
              </w:pBdr>
              <w:shd w:val="clear"/>
              <w:jc w:val="both"/>
              <w:rPr>
                <w:rFonts w:hint="eastAsia" w:ascii="宋体" w:hAnsi="宋体" w:eastAsia="宋体" w:cs="宋体"/>
                <w:kern w:val="0"/>
                <w:sz w:val="21"/>
                <w:szCs w:val="21"/>
                <w:lang w:val="en-US" w:eastAsia="zh-CN" w:bidi="ar-SA"/>
              </w:rPr>
            </w:pP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立</w:t>
            </w:r>
            <w:r>
              <w:rPr>
                <w:rFonts w:hint="eastAsia" w:ascii="宋体" w:hAnsi="宋体" w:eastAsia="宋体" w:cs="宋体"/>
                <w:b w:val="0"/>
                <w:bCs/>
                <w:sz w:val="21"/>
                <w:szCs w:val="21"/>
              </w:rPr>
              <w:t>足队伍，全面彰显</w:t>
            </w:r>
            <w:r>
              <w:rPr>
                <w:rFonts w:hint="eastAsia" w:ascii="宋体" w:hAnsi="宋体" w:eastAsia="宋体" w:cs="宋体"/>
                <w:b w:val="0"/>
                <w:bCs/>
                <w:sz w:val="21"/>
                <w:szCs w:val="21"/>
                <w:lang w:val="en-US" w:eastAsia="zh-CN"/>
              </w:rPr>
              <w:t>古丈县委党校</w:t>
            </w:r>
            <w:r>
              <w:rPr>
                <w:rFonts w:hint="eastAsia" w:ascii="宋体" w:hAnsi="宋体" w:eastAsia="宋体" w:cs="宋体"/>
                <w:b w:val="0"/>
                <w:bCs/>
                <w:sz w:val="21"/>
                <w:szCs w:val="21"/>
              </w:rPr>
              <w:t>的温度</w:t>
            </w:r>
            <w:r>
              <w:rPr>
                <w:rFonts w:hint="eastAsia" w:ascii="宋体" w:hAnsi="宋体" w:eastAsia="宋体" w:cs="宋体"/>
                <w:b/>
                <w:sz w:val="21"/>
                <w:szCs w:val="21"/>
              </w:rPr>
              <w:t>。</w:t>
            </w:r>
            <w:r>
              <w:rPr>
                <w:rFonts w:hint="eastAsia" w:ascii="宋体" w:hAnsi="宋体" w:eastAsia="宋体" w:cs="宋体"/>
                <w:b w:val="0"/>
                <w:bCs/>
                <w:sz w:val="21"/>
                <w:szCs w:val="21"/>
                <w:lang w:val="en-US" w:eastAsia="zh-CN"/>
              </w:rPr>
              <w:t>迈向新征程，队伍建设的重要性不言而喻。</w:t>
            </w:r>
            <w:r>
              <w:rPr>
                <w:rFonts w:hint="eastAsia" w:ascii="宋体" w:hAnsi="宋体" w:eastAsia="宋体" w:cs="宋体"/>
                <w:sz w:val="21"/>
                <w:szCs w:val="21"/>
              </w:rPr>
              <w:t>队伍建设最核心的一个成效，就是促进队伍思想、文化、行为规范全面融合，让家的概念</w:t>
            </w:r>
            <w:r>
              <w:rPr>
                <w:rFonts w:hint="eastAsia" w:ascii="宋体" w:hAnsi="宋体" w:eastAsia="宋体" w:cs="宋体"/>
                <w:sz w:val="21"/>
                <w:szCs w:val="21"/>
                <w:lang w:val="en-US" w:eastAsia="zh-CN"/>
              </w:rPr>
              <w:t>开始植入</w:t>
            </w:r>
            <w:r>
              <w:rPr>
                <w:rFonts w:hint="eastAsia" w:ascii="宋体" w:hAnsi="宋体" w:eastAsia="宋体" w:cs="宋体"/>
                <w:sz w:val="21"/>
                <w:szCs w:val="21"/>
              </w:rPr>
              <w:t>人心，让干事创业成为思想主流，让务实高效成为行动自觉。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restart"/>
            <w:vAlign w:val="center"/>
          </w:tcPr>
          <w:p>
            <w:pPr>
              <w:spacing w:line="260" w:lineRule="exact"/>
              <w:jc w:val="left"/>
              <w:rPr>
                <w:rFonts w:hint="eastAsia" w:ascii="宋体" w:hAnsi="宋体" w:eastAsia="宋体" w:cs="宋体"/>
                <w:b/>
                <w:bCs/>
                <w:sz w:val="15"/>
                <w:szCs w:val="15"/>
              </w:rPr>
            </w:pPr>
            <w:r>
              <w:rPr>
                <w:rFonts w:hint="eastAsia" w:ascii="宋体" w:hAnsi="宋体" w:eastAsia="宋体" w:cs="宋体"/>
                <w:b/>
                <w:bCs/>
                <w:sz w:val="15"/>
                <w:szCs w:val="15"/>
              </w:rPr>
              <w:t>绩</w:t>
            </w:r>
          </w:p>
          <w:p>
            <w:pPr>
              <w:spacing w:line="260" w:lineRule="exact"/>
              <w:jc w:val="left"/>
              <w:rPr>
                <w:rFonts w:hint="eastAsia" w:ascii="宋体" w:hAnsi="宋体" w:eastAsia="宋体" w:cs="宋体"/>
                <w:b/>
                <w:bCs/>
                <w:sz w:val="15"/>
                <w:szCs w:val="15"/>
              </w:rPr>
            </w:pPr>
            <w:r>
              <w:rPr>
                <w:rFonts w:hint="eastAsia" w:ascii="宋体" w:hAnsi="宋体" w:eastAsia="宋体" w:cs="宋体"/>
                <w:b/>
                <w:bCs/>
                <w:sz w:val="15"/>
                <w:szCs w:val="15"/>
              </w:rPr>
              <w:t>效</w:t>
            </w:r>
          </w:p>
          <w:p>
            <w:pPr>
              <w:spacing w:line="260" w:lineRule="exact"/>
              <w:jc w:val="left"/>
              <w:rPr>
                <w:rFonts w:hint="eastAsia" w:ascii="宋体" w:hAnsi="宋体" w:eastAsia="宋体" w:cs="宋体"/>
                <w:b/>
                <w:bCs/>
                <w:sz w:val="15"/>
                <w:szCs w:val="15"/>
              </w:rPr>
            </w:pPr>
            <w:r>
              <w:rPr>
                <w:rFonts w:hint="eastAsia" w:ascii="宋体" w:hAnsi="宋体" w:eastAsia="宋体" w:cs="宋体"/>
                <w:b/>
                <w:bCs/>
                <w:sz w:val="15"/>
                <w:szCs w:val="15"/>
              </w:rPr>
              <w:t>指</w:t>
            </w:r>
          </w:p>
          <w:p>
            <w:pPr>
              <w:spacing w:line="260" w:lineRule="exact"/>
              <w:jc w:val="left"/>
              <w:rPr>
                <w:rFonts w:hint="eastAsia" w:ascii="宋体" w:hAnsi="宋体" w:eastAsia="宋体" w:cs="宋体"/>
                <w:b/>
                <w:bCs/>
                <w:sz w:val="15"/>
                <w:szCs w:val="15"/>
              </w:rPr>
            </w:pPr>
            <w:r>
              <w:rPr>
                <w:rFonts w:hint="eastAsia" w:ascii="宋体" w:hAnsi="宋体" w:eastAsia="宋体" w:cs="宋体"/>
                <w:b/>
                <w:bCs/>
                <w:sz w:val="15"/>
                <w:szCs w:val="15"/>
              </w:rPr>
              <w:t xml:space="preserve">标 </w:t>
            </w:r>
          </w:p>
        </w:tc>
        <w:tc>
          <w:tcPr>
            <w:tcW w:w="1237"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一级指标</w:t>
            </w: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二级指标</w:t>
            </w:r>
          </w:p>
        </w:tc>
        <w:tc>
          <w:tcPr>
            <w:tcW w:w="1486"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三级指标</w:t>
            </w:r>
          </w:p>
        </w:tc>
        <w:tc>
          <w:tcPr>
            <w:tcW w:w="1997"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年度指标值</w:t>
            </w:r>
          </w:p>
        </w:tc>
        <w:tc>
          <w:tcPr>
            <w:tcW w:w="952"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实际</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完成值</w:t>
            </w:r>
          </w:p>
        </w:tc>
        <w:tc>
          <w:tcPr>
            <w:tcW w:w="681"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分值</w:t>
            </w:r>
          </w:p>
        </w:tc>
        <w:tc>
          <w:tcPr>
            <w:tcW w:w="578"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得分</w:t>
            </w:r>
          </w:p>
        </w:tc>
        <w:tc>
          <w:tcPr>
            <w:tcW w:w="840" w:type="dxa"/>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偏差原因</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分析及</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b/>
                <w:bCs/>
                <w:sz w:val="15"/>
                <w:szCs w:val="15"/>
              </w:rPr>
            </w:pPr>
          </w:p>
        </w:tc>
        <w:tc>
          <w:tcPr>
            <w:tcW w:w="1237"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产出指标</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(50分)</w:t>
            </w: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数量</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培训人次</w:t>
            </w:r>
          </w:p>
        </w:tc>
        <w:tc>
          <w:tcPr>
            <w:tcW w:w="1997" w:type="dxa"/>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963人</w:t>
            </w:r>
          </w:p>
        </w:tc>
        <w:tc>
          <w:tcPr>
            <w:tcW w:w="952"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81"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578"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840"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b/>
                <w:bCs/>
                <w:sz w:val="15"/>
                <w:szCs w:val="15"/>
              </w:rPr>
            </w:pPr>
          </w:p>
        </w:tc>
        <w:tc>
          <w:tcPr>
            <w:tcW w:w="1237" w:type="dxa"/>
            <w:vMerge w:val="continue"/>
            <w:vAlign w:val="center"/>
          </w:tcPr>
          <w:p>
            <w:pPr>
              <w:spacing w:line="260" w:lineRule="exact"/>
              <w:jc w:val="left"/>
              <w:rPr>
                <w:rFonts w:hint="eastAsia" w:ascii="宋体" w:hAnsi="宋体" w:eastAsia="宋体" w:cs="宋体"/>
                <w:b/>
                <w:bCs/>
                <w:sz w:val="21"/>
                <w:szCs w:val="21"/>
              </w:rPr>
            </w:pP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质量</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培训合格率</w:t>
            </w:r>
          </w:p>
        </w:tc>
        <w:tc>
          <w:tcPr>
            <w:tcW w:w="1997" w:type="dxa"/>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952"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81"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578"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840"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时效</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培训时间</w:t>
            </w:r>
          </w:p>
        </w:tc>
        <w:tc>
          <w:tcPr>
            <w:tcW w:w="19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3-12月</w:t>
            </w:r>
          </w:p>
        </w:tc>
        <w:tc>
          <w:tcPr>
            <w:tcW w:w="952"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81"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578"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840"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成本</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经济成本指标</w:t>
            </w:r>
          </w:p>
        </w:tc>
        <w:tc>
          <w:tcPr>
            <w:tcW w:w="1997"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不超过财政安排预算资金</w:t>
            </w:r>
          </w:p>
        </w:tc>
        <w:tc>
          <w:tcPr>
            <w:tcW w:w="952"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完成</w:t>
            </w:r>
          </w:p>
        </w:tc>
        <w:tc>
          <w:tcPr>
            <w:tcW w:w="681"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578"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840" w:type="dxa"/>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continue"/>
            <w:vAlign w:val="center"/>
          </w:tcPr>
          <w:p>
            <w:pPr>
              <w:spacing w:line="260" w:lineRule="exact"/>
              <w:jc w:val="left"/>
              <w:rPr>
                <w:rFonts w:hint="eastAsia" w:ascii="宋体" w:hAnsi="宋体" w:eastAsia="宋体" w:cs="宋体"/>
                <w:b/>
                <w:bCs/>
                <w:sz w:val="21"/>
                <w:szCs w:val="21"/>
              </w:rPr>
            </w:pP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培训人员经费</w:t>
            </w:r>
          </w:p>
        </w:tc>
        <w:tc>
          <w:tcPr>
            <w:tcW w:w="1997"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≥180元/人/天</w:t>
            </w:r>
          </w:p>
        </w:tc>
        <w:tc>
          <w:tcPr>
            <w:tcW w:w="952"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81"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w:t>
            </w:r>
          </w:p>
        </w:tc>
        <w:tc>
          <w:tcPr>
            <w:tcW w:w="578"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w:t>
            </w:r>
          </w:p>
        </w:tc>
        <w:tc>
          <w:tcPr>
            <w:tcW w:w="840" w:type="dxa"/>
            <w:vAlign w:val="center"/>
          </w:tcPr>
          <w:p>
            <w:pPr>
              <w:widowControl/>
              <w:jc w:val="left"/>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continue"/>
            <w:vAlign w:val="center"/>
          </w:tcPr>
          <w:p>
            <w:pPr>
              <w:spacing w:line="260" w:lineRule="exact"/>
              <w:jc w:val="left"/>
              <w:rPr>
                <w:rFonts w:hint="eastAsia" w:ascii="宋体" w:hAnsi="宋体" w:eastAsia="宋体" w:cs="宋体"/>
                <w:b/>
                <w:bCs/>
                <w:sz w:val="21"/>
                <w:szCs w:val="21"/>
              </w:rPr>
            </w:pP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固定资产利用率</w:t>
            </w:r>
          </w:p>
        </w:tc>
        <w:tc>
          <w:tcPr>
            <w:tcW w:w="1997"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利用率为100%。</w:t>
            </w:r>
          </w:p>
        </w:tc>
        <w:tc>
          <w:tcPr>
            <w:tcW w:w="952"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81"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w:t>
            </w:r>
          </w:p>
        </w:tc>
        <w:tc>
          <w:tcPr>
            <w:tcW w:w="578"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w:t>
            </w:r>
          </w:p>
        </w:tc>
        <w:tc>
          <w:tcPr>
            <w:tcW w:w="840" w:type="dxa"/>
            <w:vAlign w:val="center"/>
          </w:tcPr>
          <w:p>
            <w:pPr>
              <w:widowControl/>
              <w:jc w:val="left"/>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效益指标</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 xml:space="preserve">0分） </w:t>
            </w: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经济效益指标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提升履职成效</w:t>
            </w:r>
          </w:p>
        </w:tc>
        <w:tc>
          <w:tcPr>
            <w:tcW w:w="1997" w:type="dxa"/>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≤50%</w:t>
            </w:r>
          </w:p>
        </w:tc>
        <w:tc>
          <w:tcPr>
            <w:tcW w:w="952" w:type="dxa"/>
            <w:vAlign w:val="center"/>
          </w:tcPr>
          <w:p>
            <w:pPr>
              <w:jc w:val="both"/>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81"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578"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w:t>
            </w:r>
          </w:p>
        </w:tc>
        <w:tc>
          <w:tcPr>
            <w:tcW w:w="840"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b/>
                <w:bCs/>
                <w:sz w:val="21"/>
                <w:szCs w:val="21"/>
              </w:rPr>
            </w:pP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社会效益指标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b w:val="0"/>
                <w:bCs w:val="0"/>
                <w:sz w:val="21"/>
                <w:szCs w:val="21"/>
                <w:lang w:val="en-US" w:eastAsia="zh-CN"/>
              </w:rPr>
              <w:t>着力抓好乡村振兴工作</w:t>
            </w:r>
          </w:p>
        </w:tc>
        <w:tc>
          <w:tcPr>
            <w:tcW w:w="1997"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color w:val="000000"/>
                <w:sz w:val="21"/>
                <w:szCs w:val="21"/>
              </w:rPr>
              <w:t>组织中青班学员深入乡村振兴联系村鲇溪村，开展慰问困难群众和留守儿童、“我为群众办实事”助农插秧等活动，使学员在活动中进一步增强宗旨意识，密切了干群关系。</w:t>
            </w:r>
          </w:p>
        </w:tc>
        <w:tc>
          <w:tcPr>
            <w:tcW w:w="952"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完成</w:t>
            </w:r>
          </w:p>
        </w:tc>
        <w:tc>
          <w:tcPr>
            <w:tcW w:w="681"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578"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w:t>
            </w:r>
          </w:p>
        </w:tc>
        <w:tc>
          <w:tcPr>
            <w:tcW w:w="840"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b/>
                <w:bCs/>
                <w:sz w:val="21"/>
                <w:szCs w:val="21"/>
              </w:rPr>
            </w:pP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可持续影响指标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b w:val="0"/>
                <w:bCs w:val="0"/>
                <w:sz w:val="21"/>
                <w:szCs w:val="21"/>
                <w:lang w:val="en-US" w:eastAsia="zh-CN"/>
              </w:rPr>
              <w:t>扎实抓好干部教育培训工作</w:t>
            </w:r>
          </w:p>
        </w:tc>
        <w:tc>
          <w:tcPr>
            <w:tcW w:w="1997" w:type="dxa"/>
            <w:vAlign w:val="center"/>
          </w:tcPr>
          <w:p>
            <w:pPr>
              <w:jc w:val="both"/>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sz w:val="21"/>
                <w:szCs w:val="21"/>
              </w:rPr>
              <w:t>我校始终把教学作为工作中心，用优质的授课、热情的服务、科学的管理，做好培训任务。一年来，共开设培训班</w:t>
            </w:r>
            <w:r>
              <w:rPr>
                <w:rFonts w:hint="eastAsia" w:ascii="宋体" w:hAnsi="宋体" w:cs="宋体"/>
                <w:sz w:val="21"/>
                <w:szCs w:val="21"/>
                <w:lang w:val="en-US" w:eastAsia="zh-CN"/>
              </w:rPr>
              <w:t>24</w:t>
            </w:r>
            <w:r>
              <w:rPr>
                <w:rFonts w:hint="eastAsia" w:ascii="宋体" w:hAnsi="宋体" w:eastAsia="宋体" w:cs="宋体"/>
                <w:sz w:val="21"/>
                <w:szCs w:val="21"/>
              </w:rPr>
              <w:t>期，培训学员</w:t>
            </w:r>
            <w:r>
              <w:rPr>
                <w:rFonts w:hint="eastAsia" w:ascii="宋体" w:hAnsi="宋体" w:cs="宋体"/>
                <w:sz w:val="21"/>
                <w:szCs w:val="21"/>
                <w:lang w:val="en-US" w:eastAsia="zh-CN"/>
              </w:rPr>
              <w:t>1791</w:t>
            </w:r>
            <w:bookmarkStart w:id="58" w:name="_GoBack"/>
            <w:bookmarkEnd w:id="58"/>
            <w:r>
              <w:rPr>
                <w:rFonts w:hint="eastAsia" w:ascii="宋体" w:hAnsi="宋体" w:eastAsia="宋体" w:cs="宋体"/>
                <w:sz w:val="21"/>
                <w:szCs w:val="21"/>
              </w:rPr>
              <w:t>人</w:t>
            </w:r>
            <w:r>
              <w:rPr>
                <w:rFonts w:hint="eastAsia" w:ascii="宋体" w:hAnsi="宋体" w:eastAsia="宋体" w:cs="宋体"/>
                <w:sz w:val="21"/>
                <w:szCs w:val="21"/>
                <w:lang w:eastAsia="zh-CN"/>
              </w:rPr>
              <w:t>。</w:t>
            </w:r>
            <w:r>
              <w:rPr>
                <w:rFonts w:hint="eastAsia" w:ascii="宋体" w:hAnsi="宋体" w:eastAsia="宋体" w:cs="宋体"/>
                <w:i w:val="0"/>
                <w:iCs w:val="0"/>
                <w:caps w:val="0"/>
                <w:color w:val="212529"/>
                <w:spacing w:val="0"/>
                <w:kern w:val="0"/>
                <w:sz w:val="21"/>
                <w:szCs w:val="21"/>
                <w:shd w:val="clear" w:fill="FFFFFF"/>
                <w:lang w:val="en-US" w:eastAsia="zh-CN" w:bidi="ar-SA"/>
              </w:rPr>
              <w:t>。</w:t>
            </w:r>
          </w:p>
        </w:tc>
        <w:tc>
          <w:tcPr>
            <w:tcW w:w="952"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完成</w:t>
            </w:r>
          </w:p>
        </w:tc>
        <w:tc>
          <w:tcPr>
            <w:tcW w:w="681"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578"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840" w:type="dxa"/>
            <w:vAlign w:val="center"/>
          </w:tcPr>
          <w:p>
            <w:pPr>
              <w:widowControl/>
              <w:jc w:val="left"/>
              <w:textAlignment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满意度</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（10分）</w:t>
            </w:r>
          </w:p>
        </w:tc>
        <w:tc>
          <w:tcPr>
            <w:tcW w:w="1225"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服务对象满意度指标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参与培训人员满意度</w:t>
            </w:r>
          </w:p>
        </w:tc>
        <w:tc>
          <w:tcPr>
            <w:tcW w:w="1997" w:type="dxa"/>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≥95%</w:t>
            </w:r>
          </w:p>
        </w:tc>
        <w:tc>
          <w:tcPr>
            <w:tcW w:w="952" w:type="dxa"/>
            <w:vAlign w:val="center"/>
          </w:tcPr>
          <w:p>
            <w:pPr>
              <w:ind w:firstLine="210" w:firstLineChars="1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94%</w:t>
            </w:r>
          </w:p>
        </w:tc>
        <w:tc>
          <w:tcPr>
            <w:tcW w:w="681"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4</w:t>
            </w:r>
          </w:p>
        </w:tc>
        <w:tc>
          <w:tcPr>
            <w:tcW w:w="578"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3</w:t>
            </w:r>
          </w:p>
        </w:tc>
        <w:tc>
          <w:tcPr>
            <w:tcW w:w="840" w:type="dxa"/>
            <w:vAlign w:val="center"/>
          </w:tcPr>
          <w:p>
            <w:pPr>
              <w:widowControl/>
              <w:jc w:val="left"/>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continue"/>
            <w:vAlign w:val="center"/>
          </w:tcPr>
          <w:p>
            <w:pPr>
              <w:spacing w:line="260" w:lineRule="exact"/>
              <w:jc w:val="left"/>
              <w:rPr>
                <w:rFonts w:hint="eastAsia" w:ascii="宋体" w:hAnsi="宋体" w:eastAsia="宋体" w:cs="宋体"/>
                <w:sz w:val="21"/>
                <w:szCs w:val="21"/>
              </w:rPr>
            </w:pP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社会群众满意度</w:t>
            </w:r>
          </w:p>
        </w:tc>
        <w:tc>
          <w:tcPr>
            <w:tcW w:w="1997" w:type="dxa"/>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≥95%</w:t>
            </w:r>
          </w:p>
        </w:tc>
        <w:tc>
          <w:tcPr>
            <w:tcW w:w="952" w:type="dxa"/>
            <w:vAlign w:val="center"/>
          </w:tcPr>
          <w:p>
            <w:pPr>
              <w:ind w:firstLine="210" w:firstLineChars="1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94%</w:t>
            </w:r>
          </w:p>
        </w:tc>
        <w:tc>
          <w:tcPr>
            <w:tcW w:w="681"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3</w:t>
            </w:r>
          </w:p>
        </w:tc>
        <w:tc>
          <w:tcPr>
            <w:tcW w:w="578"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2</w:t>
            </w:r>
          </w:p>
        </w:tc>
        <w:tc>
          <w:tcPr>
            <w:tcW w:w="840" w:type="dxa"/>
            <w:vAlign w:val="center"/>
          </w:tcPr>
          <w:p>
            <w:pPr>
              <w:widowControl/>
              <w:jc w:val="left"/>
              <w:textAlignment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continue"/>
            <w:vAlign w:val="center"/>
          </w:tcPr>
          <w:p>
            <w:pPr>
              <w:spacing w:line="260" w:lineRule="exact"/>
              <w:jc w:val="left"/>
              <w:rPr>
                <w:rFonts w:hint="eastAsia" w:ascii="宋体" w:hAnsi="宋体" w:eastAsia="宋体" w:cs="宋体"/>
                <w:sz w:val="21"/>
                <w:szCs w:val="21"/>
              </w:rPr>
            </w:pP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部门内部员工满意度</w:t>
            </w:r>
          </w:p>
        </w:tc>
        <w:tc>
          <w:tcPr>
            <w:tcW w:w="1997" w:type="dxa"/>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≥95%</w:t>
            </w:r>
          </w:p>
        </w:tc>
        <w:tc>
          <w:tcPr>
            <w:tcW w:w="952" w:type="dxa"/>
            <w:vAlign w:val="center"/>
          </w:tcPr>
          <w:p>
            <w:pPr>
              <w:ind w:firstLine="210" w:firstLineChars="1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95%</w:t>
            </w:r>
          </w:p>
        </w:tc>
        <w:tc>
          <w:tcPr>
            <w:tcW w:w="681"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3</w:t>
            </w:r>
          </w:p>
        </w:tc>
        <w:tc>
          <w:tcPr>
            <w:tcW w:w="578"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3</w:t>
            </w:r>
          </w:p>
        </w:tc>
        <w:tc>
          <w:tcPr>
            <w:tcW w:w="840" w:type="dxa"/>
            <w:vAlign w:val="center"/>
          </w:tcPr>
          <w:p>
            <w:pPr>
              <w:widowControl/>
              <w:jc w:val="left"/>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0" w:type="dxa"/>
            <w:gridSpan w:val="6"/>
            <w:vAlign w:val="center"/>
          </w:tcPr>
          <w:p>
            <w:pPr>
              <w:spacing w:line="260" w:lineRule="exact"/>
              <w:jc w:val="left"/>
              <w:rPr>
                <w:rFonts w:hint="eastAsia" w:ascii="宋体" w:hAnsi="宋体" w:eastAsia="宋体" w:cs="宋体"/>
                <w:sz w:val="21"/>
                <w:szCs w:val="21"/>
              </w:rPr>
            </w:pPr>
            <w:r>
              <w:rPr>
                <w:rFonts w:hint="eastAsia" w:ascii="宋体" w:hAnsi="宋体" w:eastAsia="宋体" w:cs="宋体"/>
                <w:b/>
                <w:bCs/>
                <w:sz w:val="21"/>
                <w:szCs w:val="21"/>
              </w:rPr>
              <w:t>总分</w:t>
            </w:r>
          </w:p>
        </w:tc>
        <w:tc>
          <w:tcPr>
            <w:tcW w:w="681"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100</w:t>
            </w:r>
          </w:p>
        </w:tc>
        <w:tc>
          <w:tcPr>
            <w:tcW w:w="578" w:type="dxa"/>
            <w:vAlign w:val="center"/>
          </w:tcPr>
          <w:p>
            <w:pPr>
              <w:spacing w:line="2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9</w:t>
            </w:r>
            <w:r>
              <w:rPr>
                <w:rFonts w:hint="eastAsia" w:ascii="宋体" w:hAnsi="宋体" w:eastAsia="宋体" w:cs="宋体"/>
                <w:sz w:val="21"/>
                <w:szCs w:val="21"/>
                <w:lang w:val="en-US" w:eastAsia="zh-CN"/>
              </w:rPr>
              <w:t>6</w:t>
            </w:r>
          </w:p>
        </w:tc>
        <w:tc>
          <w:tcPr>
            <w:tcW w:w="840"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　</w:t>
            </w:r>
          </w:p>
        </w:tc>
      </w:tr>
    </w:tbl>
    <w:p>
      <w:pPr>
        <w:spacing w:beforeLines="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单位负责人签字：</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填表人：</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联系电话：</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填报日期：</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日</w:t>
      </w:r>
    </w:p>
    <w:p>
      <w:pPr>
        <w:spacing w:beforeLines="50"/>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sz w:val="24"/>
        </w:rPr>
        <w:t>附件</w:t>
      </w:r>
      <w:r>
        <w:rPr>
          <w:rFonts w:hint="eastAsia" w:asciiTheme="minorEastAsia" w:hAnsiTheme="minorEastAsia" w:eastAsiaTheme="minorEastAsia" w:cstheme="minorEastAsia"/>
          <w:b/>
          <w:bCs/>
          <w:sz w:val="24"/>
          <w:lang w:val="en-US" w:eastAsia="zh-CN"/>
        </w:rPr>
        <w:t xml:space="preserve">3                </w:t>
      </w:r>
      <w:r>
        <w:rPr>
          <w:rFonts w:hint="eastAsia" w:asciiTheme="minorEastAsia" w:hAnsiTheme="minorEastAsia" w:eastAsiaTheme="minorEastAsia" w:cstheme="minorEastAsia"/>
          <w:b/>
          <w:bCs/>
          <w:color w:val="auto"/>
          <w:sz w:val="24"/>
          <w:lang w:eastAsia="zh-CN"/>
        </w:rPr>
        <w:t>县级</w:t>
      </w:r>
      <w:r>
        <w:rPr>
          <w:rFonts w:hint="eastAsia" w:asciiTheme="minorEastAsia" w:hAnsiTheme="minorEastAsia" w:eastAsiaTheme="minorEastAsia" w:cstheme="minorEastAsia"/>
          <w:b/>
          <w:bCs/>
          <w:color w:val="auto"/>
          <w:sz w:val="24"/>
        </w:rPr>
        <w:t>预算部门</w:t>
      </w:r>
      <w:r>
        <w:rPr>
          <w:rFonts w:hint="eastAsia" w:asciiTheme="minorEastAsia" w:hAnsiTheme="minorEastAsia" w:eastAsiaTheme="minorEastAsia" w:cstheme="minorEastAsia"/>
          <w:b/>
          <w:bCs/>
          <w:color w:val="auto"/>
          <w:sz w:val="24"/>
          <w:lang w:val="en-US" w:eastAsia="zh-CN"/>
        </w:rPr>
        <w:t>项目</w:t>
      </w:r>
      <w:r>
        <w:rPr>
          <w:rFonts w:hint="eastAsia" w:asciiTheme="minorEastAsia" w:hAnsiTheme="minorEastAsia" w:eastAsiaTheme="minorEastAsia" w:cstheme="minorEastAsia"/>
          <w:b/>
          <w:bCs/>
          <w:color w:val="auto"/>
          <w:sz w:val="24"/>
        </w:rPr>
        <w:t>支出绩效自评表</w:t>
      </w:r>
    </w:p>
    <w:p>
      <w:pPr>
        <w:spacing w:line="400" w:lineRule="exact"/>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（202</w:t>
      </w:r>
      <w:r>
        <w:rPr>
          <w:rFonts w:hint="eastAsia" w:asciiTheme="minorEastAsia" w:hAnsiTheme="minorEastAsia" w:eastAsiaTheme="minorEastAsia" w:cstheme="minorEastAsia"/>
          <w:b/>
          <w:bCs/>
          <w:color w:val="auto"/>
          <w:sz w:val="24"/>
          <w:lang w:val="en-US" w:eastAsia="zh-CN"/>
        </w:rPr>
        <w:t>3</w:t>
      </w:r>
      <w:r>
        <w:rPr>
          <w:rFonts w:hint="eastAsia" w:asciiTheme="minorEastAsia" w:hAnsiTheme="minorEastAsia" w:eastAsiaTheme="minorEastAsia" w:cstheme="minorEastAsia"/>
          <w:b/>
          <w:bCs/>
          <w:color w:val="auto"/>
          <w:sz w:val="24"/>
        </w:rPr>
        <w:t>年度）</w:t>
      </w:r>
    </w:p>
    <w:tbl>
      <w:tblPr>
        <w:tblStyle w:val="15"/>
        <w:tblW w:w="10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237"/>
        <w:gridCol w:w="1225"/>
        <w:gridCol w:w="1486"/>
        <w:gridCol w:w="655"/>
        <w:gridCol w:w="720"/>
        <w:gridCol w:w="673"/>
        <w:gridCol w:w="362"/>
        <w:gridCol w:w="675"/>
        <w:gridCol w:w="103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43" w:type="dxa"/>
            <w:vAlign w:val="center"/>
          </w:tcPr>
          <w:p>
            <w:pPr>
              <w:spacing w:line="260" w:lineRule="exact"/>
              <w:jc w:val="both"/>
              <w:rPr>
                <w:rFonts w:hint="eastAsia" w:ascii="宋体" w:hAnsi="宋体" w:eastAsia="宋体" w:cs="宋体"/>
                <w:sz w:val="15"/>
                <w:szCs w:val="15"/>
              </w:rPr>
            </w:pPr>
            <w:r>
              <w:rPr>
                <w:rFonts w:eastAsia="仿宋_GB2312"/>
                <w:color w:val="000000"/>
              </w:rPr>
              <w:t>项目</w:t>
            </w:r>
            <w:r>
              <w:rPr>
                <w:rFonts w:hint="eastAsia" w:cs="宋体"/>
                <w:color w:val="000000"/>
              </w:rPr>
              <w:t>支</w:t>
            </w:r>
            <w:r>
              <w:rPr>
                <w:rFonts w:eastAsia="仿宋_GB2312"/>
                <w:color w:val="000000"/>
              </w:rPr>
              <w:t>出名</w:t>
            </w:r>
            <w:r>
              <w:rPr>
                <w:rFonts w:hint="eastAsia" w:cs="宋体"/>
                <w:color w:val="000000"/>
              </w:rPr>
              <w:t>称</w:t>
            </w:r>
          </w:p>
        </w:tc>
        <w:tc>
          <w:tcPr>
            <w:tcW w:w="8996" w:type="dxa"/>
            <w:gridSpan w:val="10"/>
            <w:vAlign w:val="center"/>
          </w:tcPr>
          <w:p>
            <w:pPr>
              <w:spacing w:line="260" w:lineRule="exact"/>
              <w:jc w:val="center"/>
              <w:rPr>
                <w:rFonts w:hint="eastAsia"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县干部教育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43" w:type="dxa"/>
            <w:vAlign w:val="center"/>
          </w:tcPr>
          <w:p>
            <w:pPr>
              <w:spacing w:line="260" w:lineRule="exact"/>
              <w:jc w:val="left"/>
              <w:rPr>
                <w:rFonts w:hint="eastAsia" w:ascii="宋体" w:hAnsi="宋体" w:eastAsia="宋体" w:cs="宋体"/>
                <w:sz w:val="15"/>
                <w:szCs w:val="15"/>
                <w:lang w:eastAsia="zh-CN"/>
              </w:rPr>
            </w:pPr>
            <w:r>
              <w:rPr>
                <w:rFonts w:eastAsia="仿宋_GB2312"/>
                <w:color w:val="000000"/>
              </w:rPr>
              <w:t>主管部</w:t>
            </w:r>
            <w:r>
              <w:rPr>
                <w:rFonts w:hint="eastAsia" w:cs="宋体"/>
                <w:color w:val="000000"/>
              </w:rPr>
              <w:t>门</w:t>
            </w:r>
          </w:p>
        </w:tc>
        <w:tc>
          <w:tcPr>
            <w:tcW w:w="4603" w:type="dxa"/>
            <w:gridSpan w:val="4"/>
            <w:vAlign w:val="center"/>
          </w:tcPr>
          <w:p>
            <w:pPr>
              <w:spacing w:line="260" w:lineRule="exact"/>
              <w:jc w:val="both"/>
              <w:rPr>
                <w:rFonts w:hint="eastAsia" w:ascii="Times New Roman" w:hAnsi="Times New Roman" w:eastAsia="仿宋_GB2312" w:cs="Times New Roman"/>
                <w:color w:val="000000"/>
                <w:lang w:val="en-US" w:eastAsia="zh-CN"/>
              </w:rPr>
            </w:pPr>
          </w:p>
        </w:tc>
        <w:tc>
          <w:tcPr>
            <w:tcW w:w="1393" w:type="dxa"/>
            <w:gridSpan w:val="2"/>
            <w:vAlign w:val="center"/>
          </w:tcPr>
          <w:p>
            <w:pPr>
              <w:spacing w:line="260" w:lineRule="exact"/>
              <w:jc w:val="both"/>
              <w:rPr>
                <w:rFonts w:hint="eastAsia" w:ascii="Times New Roman" w:hAnsi="Times New Roman" w:eastAsia="仿宋_GB2312" w:cs="Times New Roman"/>
                <w:color w:val="000000"/>
                <w:lang w:val="en-US" w:eastAsia="zh-CN"/>
              </w:rPr>
            </w:pPr>
            <w:r>
              <w:rPr>
                <w:rFonts w:hint="eastAsia" w:ascii="Times New Roman" w:hAnsi="Times New Roman" w:eastAsia="仿宋_GB2312" w:cs="Times New Roman"/>
                <w:color w:val="000000"/>
              </w:rPr>
              <w:t>实施单位</w:t>
            </w:r>
          </w:p>
        </w:tc>
        <w:tc>
          <w:tcPr>
            <w:tcW w:w="3000" w:type="dxa"/>
            <w:gridSpan w:val="4"/>
            <w:vAlign w:val="center"/>
          </w:tcPr>
          <w:p>
            <w:pPr>
              <w:spacing w:line="260" w:lineRule="exact"/>
              <w:jc w:val="both"/>
              <w:rPr>
                <w:rFonts w:hint="eastAsia" w:ascii="Times New Roman" w:hAnsi="Times New Roman" w:eastAsia="仿宋_GB2312" w:cs="Times New Roman"/>
                <w:color w:val="000000"/>
                <w:lang w:val="en-US" w:eastAsia="zh-CN"/>
              </w:rPr>
            </w:pPr>
            <w:r>
              <w:rPr>
                <w:rFonts w:hint="eastAsia" w:ascii="Times New Roman" w:hAnsi="Times New Roman" w:eastAsia="仿宋_GB2312" w:cs="Times New Roman"/>
                <w:color w:val="000000"/>
              </w:rPr>
              <w:t>　</w:t>
            </w:r>
            <w:r>
              <w:rPr>
                <w:rFonts w:hint="eastAsia" w:ascii="Times New Roman" w:hAnsi="Times New Roman" w:eastAsia="仿宋_GB2312" w:cs="Times New Roman"/>
                <w:color w:val="000000"/>
                <w:lang w:val="en-US" w:eastAsia="zh-CN"/>
              </w:rPr>
              <w:t>古丈县委党校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643" w:type="dxa"/>
            <w:vMerge w:val="restart"/>
            <w:vAlign w:val="center"/>
          </w:tcPr>
          <w:p>
            <w:pPr>
              <w:jc w:val="center"/>
              <w:rPr>
                <w:rFonts w:hint="eastAsia" w:ascii="Times New Roman" w:hAnsi="Times New Roman" w:eastAsia="仿宋_GB2312" w:cs="Times New Roman"/>
                <w:color w:val="000000"/>
                <w:kern w:val="2"/>
                <w:sz w:val="21"/>
                <w:szCs w:val="24"/>
                <w:lang w:val="en-US" w:eastAsia="zh-CN" w:bidi="ar-SA"/>
              </w:rPr>
            </w:pPr>
            <w:r>
              <w:rPr>
                <w:rFonts w:eastAsia="仿宋_GB2312"/>
                <w:color w:val="000000"/>
              </w:rPr>
              <w:t>项目资金</w:t>
            </w:r>
            <w:r>
              <w:rPr>
                <w:rFonts w:eastAsia="仿宋_GB2312"/>
                <w:color w:val="000000"/>
              </w:rPr>
              <w:br w:type="textWrapping"/>
            </w:r>
            <w:r>
              <w:rPr>
                <w:rFonts w:eastAsia="仿宋_GB2312"/>
                <w:color w:val="000000"/>
              </w:rPr>
              <w:t>（万元</w:t>
            </w:r>
            <w:r>
              <w:rPr>
                <w:rFonts w:hint="eastAsia" w:cs="宋体"/>
                <w:color w:val="000000"/>
              </w:rPr>
              <w:t>）</w:t>
            </w:r>
          </w:p>
        </w:tc>
        <w:tc>
          <w:tcPr>
            <w:tcW w:w="2462" w:type="dxa"/>
            <w:gridSpan w:val="2"/>
            <w:vAlign w:val="center"/>
          </w:tcPr>
          <w:p>
            <w:pPr>
              <w:spacing w:line="360" w:lineRule="auto"/>
              <w:jc w:val="left"/>
              <w:rPr>
                <w:rFonts w:hint="eastAsia" w:ascii="宋体" w:hAnsi="宋体" w:eastAsia="宋体" w:cs="宋体"/>
                <w:sz w:val="21"/>
                <w:szCs w:val="21"/>
              </w:rPr>
            </w:pPr>
          </w:p>
        </w:tc>
        <w:tc>
          <w:tcPr>
            <w:tcW w:w="148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年初预算数</w:t>
            </w:r>
          </w:p>
        </w:tc>
        <w:tc>
          <w:tcPr>
            <w:tcW w:w="1375" w:type="dxa"/>
            <w:gridSpan w:val="2"/>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全年预算数</w:t>
            </w:r>
          </w:p>
        </w:tc>
        <w:tc>
          <w:tcPr>
            <w:tcW w:w="1035" w:type="dxa"/>
            <w:gridSpan w:val="2"/>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全年执行数</w:t>
            </w:r>
          </w:p>
        </w:tc>
        <w:tc>
          <w:tcPr>
            <w:tcW w:w="675"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分值</w:t>
            </w:r>
          </w:p>
        </w:tc>
        <w:tc>
          <w:tcPr>
            <w:tcW w:w="1035"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执行率</w:t>
            </w:r>
          </w:p>
        </w:tc>
        <w:tc>
          <w:tcPr>
            <w:tcW w:w="92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年度资金总额</w:t>
            </w:r>
          </w:p>
        </w:tc>
        <w:tc>
          <w:tcPr>
            <w:tcW w:w="1486"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72.5</w:t>
            </w:r>
          </w:p>
        </w:tc>
        <w:tc>
          <w:tcPr>
            <w:tcW w:w="1375" w:type="dxa"/>
            <w:gridSpan w:val="2"/>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213.5</w:t>
            </w:r>
          </w:p>
        </w:tc>
        <w:tc>
          <w:tcPr>
            <w:tcW w:w="1035" w:type="dxa"/>
            <w:gridSpan w:val="2"/>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213.5</w:t>
            </w:r>
          </w:p>
        </w:tc>
        <w:tc>
          <w:tcPr>
            <w:tcW w:w="675" w:type="dxa"/>
            <w:vAlign w:val="center"/>
          </w:tcPr>
          <w:p>
            <w:pPr>
              <w:spacing w:line="360" w:lineRule="auto"/>
              <w:jc w:val="center"/>
              <w:rPr>
                <w:rFonts w:hint="default" w:ascii="宋体" w:hAnsi="宋体" w:eastAsia="宋体" w:cs="宋体"/>
                <w:sz w:val="21"/>
                <w:szCs w:val="21"/>
                <w:lang w:val="en-US"/>
              </w:rPr>
            </w:pPr>
          </w:p>
        </w:tc>
        <w:tc>
          <w:tcPr>
            <w:tcW w:w="103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100</w:t>
            </w:r>
            <w:r>
              <w:rPr>
                <w:rFonts w:hint="eastAsia" w:ascii="宋体" w:hAnsi="宋体" w:eastAsia="宋体" w:cs="宋体"/>
                <w:sz w:val="21"/>
                <w:szCs w:val="21"/>
              </w:rPr>
              <w:t>%</w:t>
            </w:r>
          </w:p>
        </w:tc>
        <w:tc>
          <w:tcPr>
            <w:tcW w:w="92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jc w:val="left"/>
              <w:rPr>
                <w:rFonts w:hint="eastAsia" w:ascii="宋体" w:hAnsi="宋体" w:eastAsia="宋体" w:cs="宋体"/>
                <w:sz w:val="21"/>
                <w:szCs w:val="21"/>
              </w:rPr>
            </w:pPr>
            <w:r>
              <w:rPr>
                <w:rFonts w:eastAsia="仿宋_GB2312"/>
                <w:color w:val="000000"/>
              </w:rPr>
              <w:t xml:space="preserve">其中：当年财政拨款 </w:t>
            </w:r>
          </w:p>
        </w:tc>
        <w:tc>
          <w:tcPr>
            <w:tcW w:w="1486" w:type="dxa"/>
            <w:vAlign w:val="center"/>
          </w:tcPr>
          <w:p>
            <w:pPr>
              <w:spacing w:line="360" w:lineRule="auto"/>
              <w:jc w:val="center"/>
              <w:rPr>
                <w:rFonts w:hint="default" w:ascii="宋体" w:hAnsi="宋体" w:eastAsia="宋体" w:cs="宋体"/>
                <w:color w:val="FF0000"/>
                <w:sz w:val="21"/>
                <w:szCs w:val="21"/>
                <w:lang w:val="en-US" w:eastAsia="zh-CN"/>
              </w:rPr>
            </w:pPr>
            <w:r>
              <w:rPr>
                <w:rFonts w:hint="eastAsia" w:ascii="宋体" w:hAnsi="宋体" w:cs="宋体"/>
                <w:color w:val="auto"/>
                <w:sz w:val="21"/>
                <w:szCs w:val="21"/>
                <w:lang w:val="en-US" w:eastAsia="zh-CN"/>
              </w:rPr>
              <w:t>72.5</w:t>
            </w:r>
          </w:p>
        </w:tc>
        <w:tc>
          <w:tcPr>
            <w:tcW w:w="1375" w:type="dxa"/>
            <w:gridSpan w:val="2"/>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213.5</w:t>
            </w:r>
          </w:p>
        </w:tc>
        <w:tc>
          <w:tcPr>
            <w:tcW w:w="1035" w:type="dxa"/>
            <w:gridSpan w:val="2"/>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213.5</w:t>
            </w:r>
          </w:p>
        </w:tc>
        <w:tc>
          <w:tcPr>
            <w:tcW w:w="6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03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92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ind w:firstLine="630" w:firstLineChars="300"/>
              <w:jc w:val="left"/>
              <w:rPr>
                <w:rFonts w:hint="eastAsia" w:ascii="宋体" w:hAnsi="宋体" w:eastAsia="宋体" w:cs="宋体"/>
                <w:sz w:val="21"/>
                <w:szCs w:val="21"/>
              </w:rPr>
            </w:pPr>
            <w:r>
              <w:rPr>
                <w:rFonts w:eastAsia="仿宋_GB2312"/>
                <w:color w:val="000000"/>
              </w:rPr>
              <w:t xml:space="preserve">上年结转资金 </w:t>
            </w:r>
          </w:p>
        </w:tc>
        <w:tc>
          <w:tcPr>
            <w:tcW w:w="1486"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375" w:type="dxa"/>
            <w:gridSpan w:val="2"/>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035" w:type="dxa"/>
            <w:gridSpan w:val="2"/>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6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03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92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gridSpan w:val="2"/>
            <w:vAlign w:val="center"/>
          </w:tcPr>
          <w:p>
            <w:pPr>
              <w:ind w:firstLine="630" w:firstLineChars="300"/>
              <w:jc w:val="left"/>
              <w:rPr>
                <w:rFonts w:hint="eastAsia" w:ascii="宋体" w:hAnsi="宋体" w:eastAsia="宋体" w:cs="宋体"/>
                <w:sz w:val="21"/>
                <w:szCs w:val="21"/>
              </w:rPr>
            </w:pPr>
            <w:r>
              <w:rPr>
                <w:rFonts w:eastAsia="仿宋_GB2312"/>
                <w:color w:val="000000"/>
              </w:rPr>
              <w:t>其他资</w:t>
            </w:r>
            <w:r>
              <w:rPr>
                <w:rFonts w:hint="eastAsia" w:cs="宋体"/>
                <w:color w:val="000000"/>
              </w:rPr>
              <w:t>金</w:t>
            </w:r>
          </w:p>
        </w:tc>
        <w:tc>
          <w:tcPr>
            <w:tcW w:w="148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375"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035"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675"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1035"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92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restart"/>
            <w:vAlign w:val="center"/>
          </w:tcPr>
          <w:p>
            <w:pPr>
              <w:spacing w:line="260" w:lineRule="exact"/>
              <w:jc w:val="left"/>
              <w:rPr>
                <w:rFonts w:hint="eastAsia" w:ascii="宋体" w:hAnsi="宋体" w:eastAsia="宋体" w:cs="宋体"/>
                <w:sz w:val="15"/>
                <w:szCs w:val="15"/>
              </w:rPr>
            </w:pPr>
            <w:r>
              <w:rPr>
                <w:rFonts w:hint="eastAsia" w:ascii="宋体" w:hAnsi="宋体" w:eastAsia="宋体" w:cs="宋体"/>
                <w:i w:val="0"/>
                <w:iCs w:val="0"/>
                <w:caps w:val="0"/>
                <w:color w:val="212529"/>
                <w:spacing w:val="0"/>
                <w:kern w:val="0"/>
                <w:sz w:val="15"/>
                <w:szCs w:val="15"/>
                <w:shd w:val="clear" w:fill="FFFFFF"/>
                <w:lang w:val="en-US" w:eastAsia="zh-CN" w:bidi="ar-SA"/>
              </w:rPr>
              <w:t>年度总体目标</w:t>
            </w:r>
          </w:p>
        </w:tc>
        <w:tc>
          <w:tcPr>
            <w:tcW w:w="3948" w:type="dxa"/>
            <w:gridSpan w:val="3"/>
            <w:vAlign w:val="center"/>
          </w:tcPr>
          <w:p>
            <w:pPr>
              <w:spacing w:line="260" w:lineRule="exact"/>
              <w:ind w:firstLine="1050" w:firstLineChars="500"/>
              <w:jc w:val="both"/>
              <w:rPr>
                <w:rFonts w:hint="eastAsia" w:ascii="宋体" w:hAnsi="宋体" w:eastAsia="宋体" w:cs="宋体"/>
                <w:sz w:val="21"/>
                <w:szCs w:val="21"/>
                <w:lang w:val="en-US" w:eastAsia="zh-CN"/>
              </w:rPr>
            </w:pPr>
            <w:r>
              <w:rPr>
                <w:rFonts w:hint="eastAsia" w:ascii="宋体" w:hAnsi="宋体" w:eastAsia="宋体" w:cs="宋体"/>
                <w:sz w:val="21"/>
                <w:szCs w:val="21"/>
              </w:rPr>
              <w:t>预期目标</w:t>
            </w:r>
          </w:p>
        </w:tc>
        <w:tc>
          <w:tcPr>
            <w:tcW w:w="5048" w:type="dxa"/>
            <w:gridSpan w:val="7"/>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exac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3948" w:type="dxa"/>
            <w:gridSpan w:val="3"/>
            <w:vAlign w:val="center"/>
          </w:tcPr>
          <w:p>
            <w:pPr>
              <w:pStyle w:val="14"/>
              <w:numPr>
                <w:ilvl w:val="0"/>
                <w:numId w:val="0"/>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1、扎实抓好干部教育培训工作；</w:t>
            </w:r>
          </w:p>
          <w:p>
            <w:pPr>
              <w:pStyle w:val="14"/>
              <w:numPr>
                <w:ilvl w:val="0"/>
                <w:numId w:val="0"/>
              </w:numPr>
              <w:rPr>
                <w:rFonts w:hint="eastAsia" w:ascii="宋体" w:hAnsi="宋体" w:eastAsia="宋体" w:cs="宋体"/>
                <w:b w:val="0"/>
                <w:bCs w:val="0"/>
                <w:sz w:val="21"/>
                <w:szCs w:val="21"/>
                <w:lang w:val="en-US" w:eastAsia="zh-CN"/>
              </w:rPr>
            </w:pPr>
          </w:p>
          <w:p>
            <w:pPr>
              <w:numPr>
                <w:ilvl w:val="0"/>
                <w:numId w:val="2"/>
              </w:numPr>
              <w:spacing w:line="240" w:lineRule="auto"/>
              <w:ind w:left="0" w:leftChars="0" w:firstLine="0" w:firstLineChars="0"/>
              <w:jc w:val="left"/>
              <w:rPr>
                <w:rFonts w:hint="eastAsia" w:ascii="宋体" w:hAnsi="宋体" w:cs="宋体"/>
                <w:b w:val="0"/>
                <w:bCs w:val="0"/>
                <w:sz w:val="21"/>
                <w:szCs w:val="21"/>
                <w:lang w:val="en-US" w:eastAsia="zh-CN"/>
              </w:rPr>
            </w:pPr>
            <w:r>
              <w:rPr>
                <w:rFonts w:hint="eastAsia" w:ascii="宋体" w:hAnsi="宋体" w:eastAsia="宋体" w:cs="宋体"/>
                <w:b w:val="0"/>
                <w:bCs w:val="0"/>
                <w:sz w:val="21"/>
                <w:szCs w:val="21"/>
                <w:lang w:val="en-US" w:eastAsia="zh-CN"/>
              </w:rPr>
              <w:t>认真开展教学科研工作；</w:t>
            </w:r>
          </w:p>
          <w:p>
            <w:pPr>
              <w:numPr>
                <w:ilvl w:val="0"/>
                <w:numId w:val="0"/>
              </w:numPr>
              <w:spacing w:line="240" w:lineRule="auto"/>
              <w:ind w:leftChars="0"/>
              <w:jc w:val="left"/>
              <w:rPr>
                <w:rFonts w:hint="default" w:ascii="宋体" w:hAnsi="宋体" w:cs="宋体"/>
                <w:b w:val="0"/>
                <w:bCs w:val="0"/>
                <w:sz w:val="21"/>
                <w:szCs w:val="21"/>
                <w:lang w:val="en-US" w:eastAsia="zh-CN"/>
              </w:rPr>
            </w:pPr>
          </w:p>
          <w:p>
            <w:pPr>
              <w:numPr>
                <w:ilvl w:val="0"/>
                <w:numId w:val="0"/>
              </w:numPr>
              <w:spacing w:line="240" w:lineRule="auto"/>
              <w:ind w:leftChars="0"/>
              <w:jc w:val="left"/>
              <w:rPr>
                <w:rFonts w:hint="default" w:ascii="宋体" w:hAnsi="宋体" w:cs="宋体"/>
                <w:b w:val="0"/>
                <w:bCs w:val="0"/>
                <w:sz w:val="21"/>
                <w:szCs w:val="21"/>
                <w:lang w:val="en-US" w:eastAsia="zh-CN"/>
              </w:rPr>
            </w:pPr>
          </w:p>
          <w:p>
            <w:pPr>
              <w:numPr>
                <w:ilvl w:val="0"/>
                <w:numId w:val="0"/>
              </w:numPr>
              <w:spacing w:line="240" w:lineRule="auto"/>
              <w:ind w:leftChars="0"/>
              <w:jc w:val="left"/>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全力抓好师资队伍建设工作；</w:t>
            </w:r>
          </w:p>
        </w:tc>
        <w:tc>
          <w:tcPr>
            <w:tcW w:w="5048" w:type="dxa"/>
            <w:gridSpan w:val="7"/>
            <w:vAlign w:val="center"/>
          </w:tcPr>
          <w:p>
            <w:pPr>
              <w:pStyle w:val="10"/>
              <w:numPr>
                <w:ilvl w:val="0"/>
                <w:numId w:val="0"/>
              </w:numPr>
              <w:spacing w:line="360" w:lineRule="auto"/>
              <w:rPr>
                <w:rFonts w:hint="eastAsia" w:ascii="宋体" w:hAnsi="宋体" w:eastAsia="宋体" w:cs="宋体"/>
                <w:sz w:val="21"/>
                <w:szCs w:val="21"/>
                <w:lang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w:t>
            </w:r>
            <w:r>
              <w:rPr>
                <w:rFonts w:hint="eastAsia" w:ascii="宋体" w:hAnsi="宋体" w:eastAsia="宋体" w:cs="宋体"/>
                <w:sz w:val="21"/>
                <w:szCs w:val="21"/>
              </w:rPr>
              <w:t>我校始终把教学作为工作中心，用优质的授课、热情的服务、科学的管理，做好培训任务。一年来，共开设培训班14期，培训学员9</w:t>
            </w:r>
            <w:r>
              <w:rPr>
                <w:rFonts w:hint="eastAsia" w:ascii="宋体" w:hAnsi="宋体" w:eastAsia="宋体" w:cs="宋体"/>
                <w:sz w:val="21"/>
                <w:szCs w:val="21"/>
                <w:lang w:val="en-US" w:eastAsia="zh-CN"/>
              </w:rPr>
              <w:t>63</w:t>
            </w:r>
            <w:r>
              <w:rPr>
                <w:rFonts w:hint="eastAsia" w:ascii="宋体" w:hAnsi="宋体" w:eastAsia="宋体" w:cs="宋体"/>
                <w:sz w:val="21"/>
                <w:szCs w:val="21"/>
              </w:rPr>
              <w:t>人</w:t>
            </w:r>
            <w:r>
              <w:rPr>
                <w:rFonts w:hint="eastAsia" w:ascii="宋体" w:hAnsi="宋体" w:eastAsia="宋体" w:cs="宋体"/>
                <w:sz w:val="21"/>
                <w:szCs w:val="21"/>
                <w:lang w:eastAsia="zh-CN"/>
              </w:rPr>
              <w:t>。</w:t>
            </w:r>
          </w:p>
          <w:p>
            <w:pPr>
              <w:pStyle w:val="4"/>
              <w:numPr>
                <w:ilvl w:val="0"/>
                <w:numId w:val="0"/>
              </w:numPr>
              <w:spacing w:line="360" w:lineRule="auto"/>
              <w:ind w:leftChars="0"/>
              <w:rPr>
                <w:rFonts w:hint="eastAsia" w:ascii="仿宋_GB2312" w:hAnsi="仿宋_GB2312" w:eastAsia="宋体" w:cs="仿宋_GB2312"/>
                <w:sz w:val="32"/>
                <w:szCs w:val="32"/>
                <w:lang w:val="en-US" w:eastAsia="zh-CN"/>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在课程安排上保证理论教育和党性教育占教学总课时70%以上，组织中青班学员</w:t>
            </w:r>
            <w:r>
              <w:rPr>
                <w:rFonts w:hint="eastAsia" w:ascii="宋体" w:hAnsi="宋体" w:eastAsia="宋体" w:cs="宋体"/>
                <w:color w:val="000000"/>
                <w:sz w:val="21"/>
                <w:szCs w:val="21"/>
                <w:lang w:val="zh-CN"/>
              </w:rPr>
              <w:t>开展现场教学</w:t>
            </w:r>
            <w:r>
              <w:rPr>
                <w:rFonts w:hint="eastAsia" w:ascii="宋体" w:hAnsi="宋体" w:cs="宋体"/>
                <w:color w:val="000000"/>
                <w:sz w:val="21"/>
                <w:szCs w:val="21"/>
                <w:lang w:val="en-US" w:eastAsia="zh-CN"/>
              </w:rPr>
              <w:t>.</w:t>
            </w:r>
          </w:p>
          <w:p>
            <w:pPr>
              <w:numPr>
                <w:ilvl w:val="0"/>
                <w:numId w:val="0"/>
              </w:numPr>
              <w:spacing w:line="520" w:lineRule="exact"/>
              <w:rPr>
                <w:rFonts w:hint="eastAsia" w:asciiTheme="minorEastAsia" w:hAnsiTheme="minorEastAsia" w:eastAsiaTheme="minorEastAsia" w:cstheme="minorEastAsia"/>
                <w:sz w:val="21"/>
                <w:szCs w:val="21"/>
                <w:lang w:val="en-US" w:eastAsia="zh-CN"/>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w:t>
            </w:r>
            <w:r>
              <w:rPr>
                <w:rFonts w:hint="eastAsia" w:asciiTheme="minorEastAsia" w:hAnsiTheme="minorEastAsia" w:eastAsiaTheme="minorEastAsia" w:cstheme="minorEastAsia"/>
                <w:sz w:val="21"/>
                <w:szCs w:val="21"/>
              </w:rPr>
              <w:t>一年来，</w:t>
            </w:r>
            <w:r>
              <w:rPr>
                <w:rFonts w:hint="eastAsia" w:asciiTheme="minorEastAsia" w:hAnsiTheme="minorEastAsia" w:eastAsiaTheme="minorEastAsia" w:cstheme="minorEastAsia"/>
                <w:sz w:val="21"/>
                <w:szCs w:val="21"/>
                <w:lang w:val="en-US" w:eastAsia="zh-CN"/>
              </w:rPr>
              <w:t>我校</w:t>
            </w:r>
            <w:r>
              <w:rPr>
                <w:rFonts w:hint="eastAsia" w:asciiTheme="minorEastAsia" w:hAnsiTheme="minorEastAsia" w:eastAsiaTheme="minorEastAsia" w:cstheme="minorEastAsia"/>
                <w:sz w:val="21"/>
                <w:szCs w:val="21"/>
              </w:rPr>
              <w:t>共开设培训班</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期，培训学员</w:t>
            </w:r>
            <w:r>
              <w:rPr>
                <w:rFonts w:hint="eastAsia" w:asciiTheme="minorEastAsia" w:hAnsiTheme="minorEastAsia" w:eastAsiaTheme="minorEastAsia" w:cstheme="minorEastAsia"/>
                <w:sz w:val="21"/>
                <w:szCs w:val="21"/>
                <w:lang w:val="en-US" w:eastAsia="zh-CN"/>
              </w:rPr>
              <w:t>1791</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color w:val="000000"/>
                <w:sz w:val="21"/>
                <w:szCs w:val="21"/>
              </w:rPr>
              <w:t>通过开展道德讲堂、演讲比赛、专题研讨、学员论坛等活动</w:t>
            </w:r>
            <w:r>
              <w:rPr>
                <w:rFonts w:hint="eastAsia" w:asciiTheme="minorEastAsia" w:hAnsiTheme="minorEastAsia" w:eastAsiaTheme="minorEastAsia" w:cstheme="minorEastAsia"/>
                <w:sz w:val="21"/>
                <w:szCs w:val="21"/>
                <w:lang w:val="en-US" w:eastAsia="zh-CN"/>
              </w:rPr>
              <w:t>门和基层组织，近4000余人次。</w:t>
            </w:r>
          </w:p>
          <w:p>
            <w:pPr>
              <w:numPr>
                <w:ilvl w:val="0"/>
                <w:numId w:val="0"/>
              </w:numPr>
              <w:spacing w:line="520" w:lineRule="exact"/>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color w:val="000000"/>
                <w:sz w:val="21"/>
                <w:szCs w:val="21"/>
                <w:lang w:val="en-US" w:eastAsia="zh-CN"/>
              </w:rPr>
              <w:t>学校</w:t>
            </w:r>
            <w:r>
              <w:rPr>
                <w:rFonts w:hint="eastAsia" w:asciiTheme="minorEastAsia" w:hAnsiTheme="minorEastAsia" w:eastAsiaTheme="minorEastAsia" w:cstheme="minorEastAsia"/>
                <w:color w:val="000000"/>
                <w:sz w:val="21"/>
                <w:szCs w:val="21"/>
              </w:rPr>
              <w:t>鼓励教师带着课题深入基层调研</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今年</w:t>
            </w:r>
            <w:r>
              <w:rPr>
                <w:rFonts w:hint="eastAsia" w:asciiTheme="minorEastAsia" w:hAnsiTheme="minorEastAsia" w:eastAsiaTheme="minorEastAsia" w:cstheme="minorEastAsia"/>
                <w:color w:val="000000"/>
                <w:sz w:val="21"/>
                <w:szCs w:val="21"/>
                <w:lang w:val="en-US" w:eastAsia="zh-CN"/>
              </w:rPr>
              <w:t>共</w:t>
            </w:r>
            <w:r>
              <w:rPr>
                <w:rFonts w:hint="eastAsia" w:asciiTheme="minorEastAsia" w:hAnsiTheme="minorEastAsia" w:eastAsiaTheme="minorEastAsia" w:cstheme="minorEastAsia"/>
                <w:color w:val="000000"/>
                <w:sz w:val="21"/>
                <w:szCs w:val="21"/>
              </w:rPr>
              <w:t>完成</w:t>
            </w:r>
            <w:r>
              <w:rPr>
                <w:rFonts w:hint="eastAsia" w:asciiTheme="minorEastAsia" w:hAnsiTheme="minorEastAsia" w:eastAsiaTheme="minorEastAsia" w:cstheme="minorEastAsia"/>
                <w:color w:val="000000"/>
                <w:sz w:val="21"/>
                <w:szCs w:val="21"/>
                <w:lang w:val="en-US" w:eastAsia="zh-CN"/>
              </w:rPr>
              <w:t>决策咨询</w:t>
            </w:r>
            <w:r>
              <w:rPr>
                <w:rFonts w:hint="eastAsia" w:ascii="宋体" w:hAnsi="宋体" w:eastAsia="宋体" w:cs="宋体"/>
                <w:color w:val="000000"/>
                <w:sz w:val="21"/>
                <w:szCs w:val="21"/>
                <w:lang w:val="en-US" w:eastAsia="zh-CN"/>
              </w:rPr>
              <w:t>结项2个</w:t>
            </w:r>
            <w:r>
              <w:rPr>
                <w:rFonts w:hint="eastAsia" w:ascii="宋体" w:hAnsi="宋体" w:eastAsia="宋体" w:cs="宋体"/>
                <w:color w:val="000000"/>
                <w:sz w:val="21"/>
                <w:szCs w:val="21"/>
              </w:rPr>
              <w:t>，</w:t>
            </w:r>
            <w:r>
              <w:rPr>
                <w:rFonts w:hint="eastAsia" w:ascii="宋体" w:hAnsi="宋体" w:eastAsia="宋体" w:cs="宋体"/>
                <w:color w:val="000000"/>
                <w:sz w:val="21"/>
                <w:szCs w:val="21"/>
                <w:lang w:val="zh-CN"/>
              </w:rPr>
              <w:t>获</w:t>
            </w:r>
            <w:r>
              <w:rPr>
                <w:rFonts w:hint="eastAsia" w:ascii="宋体" w:hAnsi="宋体" w:eastAsia="宋体" w:cs="宋体"/>
                <w:sz w:val="21"/>
                <w:szCs w:val="21"/>
              </w:rPr>
              <w:t>省西部开发研究会</w:t>
            </w:r>
            <w:r>
              <w:rPr>
                <w:rFonts w:hint="eastAsia" w:ascii="宋体" w:hAnsi="宋体" w:eastAsia="宋体" w:cs="宋体"/>
                <w:color w:val="000000"/>
                <w:sz w:val="21"/>
                <w:szCs w:val="21"/>
                <w:lang w:val="zh-CN"/>
              </w:rPr>
              <w:t>二等奖</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篇、</w:t>
            </w:r>
            <w:r>
              <w:rPr>
                <w:rFonts w:hint="eastAsia" w:ascii="宋体" w:hAnsi="宋体" w:eastAsia="宋体" w:cs="宋体"/>
                <w:sz w:val="21"/>
                <w:szCs w:val="21"/>
              </w:rPr>
              <w:t>三等奖</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篇，</w:t>
            </w:r>
            <w:r>
              <w:rPr>
                <w:rFonts w:hint="eastAsia" w:ascii="宋体" w:hAnsi="宋体" w:eastAsia="宋体" w:cs="宋体"/>
                <w:color w:val="000000"/>
                <w:sz w:val="21"/>
                <w:szCs w:val="21"/>
                <w:lang w:val="zh-CN"/>
              </w:rPr>
              <w:t>获州理研会二等奖</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篇、</w:t>
            </w:r>
            <w:r>
              <w:rPr>
                <w:rFonts w:hint="eastAsia" w:ascii="宋体" w:hAnsi="宋体" w:eastAsia="宋体" w:cs="宋体"/>
                <w:color w:val="000000"/>
                <w:sz w:val="21"/>
                <w:szCs w:val="21"/>
                <w:lang w:val="zh-CN"/>
              </w:rPr>
              <w:t>三等奖</w:t>
            </w:r>
            <w:r>
              <w:rPr>
                <w:rFonts w:hint="eastAsia" w:ascii="宋体" w:hAnsi="宋体" w:eastAsia="宋体" w:cs="宋体"/>
                <w:color w:val="000000"/>
                <w:sz w:val="21"/>
                <w:szCs w:val="21"/>
              </w:rPr>
              <w:t>3篇。校选派的</w:t>
            </w:r>
            <w:r>
              <w:rPr>
                <w:rFonts w:hint="eastAsia" w:ascii="宋体" w:hAnsi="宋体" w:eastAsia="宋体" w:cs="宋体"/>
                <w:color w:val="000000"/>
                <w:sz w:val="21"/>
                <w:szCs w:val="21"/>
                <w:lang w:val="en-US" w:eastAsia="zh-CN"/>
              </w:rPr>
              <w:t>向雪梅</w:t>
            </w:r>
            <w:r>
              <w:rPr>
                <w:rFonts w:hint="eastAsia" w:ascii="宋体" w:hAnsi="宋体" w:eastAsia="宋体" w:cs="宋体"/>
                <w:color w:val="000000"/>
                <w:sz w:val="21"/>
                <w:szCs w:val="21"/>
              </w:rPr>
              <w:t>老师荣获教学比赛</w:t>
            </w: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rPr>
              <w:t>等奖</w:t>
            </w:r>
            <w:r>
              <w:rPr>
                <w:rFonts w:hint="eastAsia" w:ascii="宋体" w:hAnsi="宋体" w:eastAsia="宋体" w:cs="宋体"/>
                <w:color w:val="000000"/>
                <w:kern w:val="0"/>
                <w:sz w:val="21"/>
                <w:szCs w:val="21"/>
                <w:lang w:bidi="ar"/>
              </w:rPr>
              <w:t>。</w:t>
            </w:r>
          </w:p>
          <w:p>
            <w:pPr>
              <w:numPr>
                <w:ilvl w:val="0"/>
                <w:numId w:val="0"/>
              </w:numPr>
              <w:spacing w:line="520" w:lineRule="exac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4、立</w:t>
            </w:r>
            <w:r>
              <w:rPr>
                <w:rFonts w:hint="eastAsia" w:ascii="宋体" w:hAnsi="宋体" w:eastAsia="宋体" w:cs="宋体"/>
                <w:b w:val="0"/>
                <w:bCs/>
                <w:sz w:val="21"/>
                <w:szCs w:val="21"/>
              </w:rPr>
              <w:t>足队伍，全面彰显</w:t>
            </w:r>
            <w:r>
              <w:rPr>
                <w:rFonts w:hint="eastAsia" w:ascii="宋体" w:hAnsi="宋体" w:eastAsia="宋体" w:cs="宋体"/>
                <w:b w:val="0"/>
                <w:bCs/>
                <w:sz w:val="21"/>
                <w:szCs w:val="21"/>
                <w:lang w:val="en-US" w:eastAsia="zh-CN"/>
              </w:rPr>
              <w:t>古丈县委党校</w:t>
            </w:r>
            <w:r>
              <w:rPr>
                <w:rFonts w:hint="eastAsia" w:ascii="宋体" w:hAnsi="宋体" w:eastAsia="宋体" w:cs="宋体"/>
                <w:b w:val="0"/>
                <w:bCs/>
                <w:sz w:val="21"/>
                <w:szCs w:val="21"/>
              </w:rPr>
              <w:t>的温度</w:t>
            </w:r>
            <w:r>
              <w:rPr>
                <w:rFonts w:hint="eastAsia" w:ascii="宋体" w:hAnsi="宋体" w:eastAsia="宋体" w:cs="宋体"/>
                <w:b/>
                <w:sz w:val="21"/>
                <w:szCs w:val="21"/>
              </w:rPr>
              <w:t>。</w:t>
            </w:r>
            <w:r>
              <w:rPr>
                <w:rFonts w:hint="eastAsia" w:ascii="宋体" w:hAnsi="宋体" w:eastAsia="宋体" w:cs="宋体"/>
                <w:b w:val="0"/>
                <w:bCs/>
                <w:sz w:val="21"/>
                <w:szCs w:val="21"/>
                <w:lang w:val="en-US" w:eastAsia="zh-CN"/>
              </w:rPr>
              <w:t>迈向新征程，队伍建设的重要性不言而喻。</w:t>
            </w:r>
            <w:r>
              <w:rPr>
                <w:rFonts w:hint="eastAsia" w:ascii="宋体" w:hAnsi="宋体" w:eastAsia="宋体" w:cs="宋体"/>
                <w:sz w:val="21"/>
                <w:szCs w:val="21"/>
              </w:rPr>
              <w:t>队伍建设最核心的一个成效，就是促进队伍思想、文化、行为规范全面融合，让家的概念</w:t>
            </w:r>
            <w:r>
              <w:rPr>
                <w:rFonts w:hint="eastAsia" w:ascii="宋体" w:hAnsi="宋体" w:eastAsia="宋体" w:cs="宋体"/>
                <w:sz w:val="21"/>
                <w:szCs w:val="21"/>
                <w:lang w:val="en-US" w:eastAsia="zh-CN"/>
              </w:rPr>
              <w:t>开始植入</w:t>
            </w:r>
            <w:r>
              <w:rPr>
                <w:rFonts w:hint="eastAsia" w:ascii="宋体" w:hAnsi="宋体" w:eastAsia="宋体" w:cs="宋体"/>
                <w:sz w:val="21"/>
                <w:szCs w:val="21"/>
              </w:rPr>
              <w:t>人心，让干事创业成为思想主流，让务实高效成为行动自觉。回首过来的一年，可以看到，通过主题教育、党风廉政教育和基层党组织建设，队伍履职意识不断增强；通过</w:t>
            </w:r>
            <w:r>
              <w:rPr>
                <w:rFonts w:hint="eastAsia" w:ascii="宋体" w:hAnsi="宋体" w:eastAsia="宋体" w:cs="宋体"/>
                <w:bCs/>
                <w:sz w:val="21"/>
                <w:szCs w:val="21"/>
              </w:rPr>
              <w:t>一系列活动，队伍的文化底蕴在不断夯实；通过多平台、多层次的培训，队伍的</w:t>
            </w:r>
            <w:r>
              <w:rPr>
                <w:rFonts w:hint="eastAsia" w:ascii="宋体" w:hAnsi="宋体" w:eastAsia="宋体" w:cs="宋体"/>
                <w:sz w:val="21"/>
                <w:szCs w:val="21"/>
              </w:rPr>
              <w:t>思想政治素养和业务能力水平有了明显提升；通过高频次、多角度的宣传，队伍的荣誉感和使命感得到切实强化，</w:t>
            </w:r>
            <w:r>
              <w:rPr>
                <w:rFonts w:hint="eastAsia" w:ascii="宋体" w:hAnsi="宋体" w:eastAsia="宋体" w:cs="宋体"/>
                <w:sz w:val="21"/>
                <w:szCs w:val="21"/>
                <w:lang w:val="en-US" w:eastAsia="zh-CN"/>
              </w:rPr>
              <w:t>党校初心的坚守也从理论落向了实践</w:t>
            </w:r>
            <w:r>
              <w:rPr>
                <w:rFonts w:hint="eastAsia" w:ascii="宋体" w:hAnsi="宋体" w:eastAsia="宋体" w:cs="宋体"/>
                <w:sz w:val="21"/>
                <w:szCs w:val="21"/>
              </w:rPr>
              <w:t>。</w:t>
            </w:r>
            <w:r>
              <w:rPr>
                <w:rFonts w:hint="eastAsia" w:ascii="宋体" w:hAnsi="宋体" w:eastAsia="宋体" w:cs="宋体"/>
                <w:sz w:val="21"/>
                <w:szCs w:val="21"/>
                <w:lang w:val="en-US" w:eastAsia="zh-CN"/>
              </w:rPr>
              <w:t>今年下半年，我校通过人才引进的方式引进硕士研究生一名，通过公开招考的方式录用专职教师一名，队伍基础不断夯实，队伍结构不断优化。</w:t>
            </w:r>
          </w:p>
          <w:p>
            <w:pPr>
              <w:spacing w:line="360" w:lineRule="auto"/>
              <w:rPr>
                <w:rFonts w:hint="eastAsia" w:ascii="宋体" w:hAnsi="宋体" w:eastAsia="宋体" w:cs="宋体"/>
                <w:sz w:val="21"/>
                <w:szCs w:val="21"/>
              </w:rPr>
            </w:pPr>
          </w:p>
          <w:p>
            <w:pPr>
              <w:numPr>
                <w:ilvl w:val="0"/>
                <w:numId w:val="0"/>
              </w:numPr>
              <w:spacing w:line="360" w:lineRule="auto"/>
              <w:ind w:leftChars="0"/>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3948" w:type="dxa"/>
            <w:gridSpan w:val="3"/>
            <w:vAlign w:val="center"/>
          </w:tcPr>
          <w:p>
            <w:pPr>
              <w:pStyle w:val="14"/>
              <w:numPr>
                <w:ilvl w:val="0"/>
                <w:numId w:val="0"/>
              </w:numPr>
              <w:rPr>
                <w:rFonts w:hint="eastAsia" w:ascii="宋体" w:hAnsi="宋体" w:eastAsia="宋体" w:cs="宋体"/>
                <w:b w:val="0"/>
                <w:bCs w:val="0"/>
                <w:sz w:val="21"/>
                <w:szCs w:val="21"/>
                <w:lang w:val="en-US" w:eastAsia="zh-CN"/>
              </w:rPr>
            </w:pPr>
          </w:p>
          <w:p>
            <w:pPr>
              <w:pStyle w:val="14"/>
              <w:numPr>
                <w:ilvl w:val="0"/>
                <w:numId w:val="0"/>
              </w:numP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、全力抓好师资队伍建设工作；</w:t>
            </w:r>
          </w:p>
        </w:tc>
        <w:tc>
          <w:tcPr>
            <w:tcW w:w="5048" w:type="dxa"/>
            <w:gridSpan w:val="7"/>
            <w:vAlign w:val="center"/>
          </w:tcPr>
          <w:p>
            <w:pPr>
              <w:spacing w:line="360" w:lineRule="auto"/>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restart"/>
            <w:vAlign w:val="center"/>
          </w:tcPr>
          <w:p>
            <w:pPr>
              <w:spacing w:line="260" w:lineRule="exact"/>
              <w:jc w:val="left"/>
              <w:rPr>
                <w:rFonts w:hint="eastAsia" w:ascii="宋体" w:hAnsi="宋体" w:eastAsia="宋体" w:cs="宋体"/>
                <w:b/>
                <w:bCs/>
                <w:sz w:val="15"/>
                <w:szCs w:val="15"/>
              </w:rPr>
            </w:pPr>
            <w:r>
              <w:rPr>
                <w:rFonts w:hint="eastAsia" w:ascii="宋体" w:hAnsi="宋体" w:eastAsia="宋体" w:cs="宋体"/>
                <w:b/>
                <w:bCs/>
                <w:sz w:val="15"/>
                <w:szCs w:val="15"/>
              </w:rPr>
              <w:t>绩</w:t>
            </w:r>
          </w:p>
          <w:p>
            <w:pPr>
              <w:spacing w:line="260" w:lineRule="exact"/>
              <w:jc w:val="left"/>
              <w:rPr>
                <w:rFonts w:hint="eastAsia" w:ascii="宋体" w:hAnsi="宋体" w:eastAsia="宋体" w:cs="宋体"/>
                <w:b/>
                <w:bCs/>
                <w:sz w:val="15"/>
                <w:szCs w:val="15"/>
              </w:rPr>
            </w:pPr>
            <w:r>
              <w:rPr>
                <w:rFonts w:hint="eastAsia" w:ascii="宋体" w:hAnsi="宋体" w:eastAsia="宋体" w:cs="宋体"/>
                <w:b/>
                <w:bCs/>
                <w:sz w:val="15"/>
                <w:szCs w:val="15"/>
              </w:rPr>
              <w:t>效</w:t>
            </w:r>
          </w:p>
          <w:p>
            <w:pPr>
              <w:spacing w:line="260" w:lineRule="exact"/>
              <w:jc w:val="left"/>
              <w:rPr>
                <w:rFonts w:hint="eastAsia" w:ascii="宋体" w:hAnsi="宋体" w:cs="宋体"/>
                <w:b/>
                <w:bCs/>
                <w:sz w:val="15"/>
                <w:szCs w:val="15"/>
                <w:lang w:eastAsia="zh-CN"/>
              </w:rPr>
            </w:pPr>
            <w:r>
              <w:rPr>
                <w:rFonts w:hint="eastAsia" w:ascii="宋体" w:hAnsi="宋体" w:cs="宋体"/>
                <w:b/>
                <w:bCs/>
                <w:sz w:val="15"/>
                <w:szCs w:val="15"/>
                <w:lang w:eastAsia="zh-CN"/>
              </w:rPr>
              <w:t>目</w:t>
            </w:r>
          </w:p>
          <w:p>
            <w:pPr>
              <w:spacing w:line="260" w:lineRule="exact"/>
              <w:jc w:val="left"/>
              <w:rPr>
                <w:rFonts w:hint="eastAsia" w:ascii="宋体" w:hAnsi="宋体" w:eastAsia="宋体" w:cs="宋体"/>
                <w:b/>
                <w:bCs/>
                <w:sz w:val="15"/>
                <w:szCs w:val="15"/>
              </w:rPr>
            </w:pPr>
            <w:r>
              <w:rPr>
                <w:rFonts w:hint="eastAsia" w:ascii="宋体" w:hAnsi="宋体" w:eastAsia="宋体" w:cs="宋体"/>
                <w:b/>
                <w:bCs/>
                <w:sz w:val="15"/>
                <w:szCs w:val="15"/>
              </w:rPr>
              <w:t xml:space="preserve">标 </w:t>
            </w:r>
          </w:p>
        </w:tc>
        <w:tc>
          <w:tcPr>
            <w:tcW w:w="1237"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一级指标</w:t>
            </w: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二级指标</w:t>
            </w:r>
          </w:p>
        </w:tc>
        <w:tc>
          <w:tcPr>
            <w:tcW w:w="1486"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三级指标</w:t>
            </w:r>
          </w:p>
        </w:tc>
        <w:tc>
          <w:tcPr>
            <w:tcW w:w="1375" w:type="dxa"/>
            <w:gridSpan w:val="2"/>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年度指标值</w:t>
            </w:r>
          </w:p>
        </w:tc>
        <w:tc>
          <w:tcPr>
            <w:tcW w:w="1035" w:type="dxa"/>
            <w:gridSpan w:val="2"/>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实际</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完成值</w:t>
            </w:r>
          </w:p>
        </w:tc>
        <w:tc>
          <w:tcPr>
            <w:tcW w:w="67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分值</w:t>
            </w:r>
          </w:p>
        </w:tc>
        <w:tc>
          <w:tcPr>
            <w:tcW w:w="103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得分</w:t>
            </w:r>
          </w:p>
        </w:tc>
        <w:tc>
          <w:tcPr>
            <w:tcW w:w="928" w:type="dxa"/>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偏差原因</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分析及</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b/>
                <w:bCs/>
                <w:sz w:val="15"/>
                <w:szCs w:val="15"/>
              </w:rPr>
            </w:pPr>
          </w:p>
        </w:tc>
        <w:tc>
          <w:tcPr>
            <w:tcW w:w="1237"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产出指标</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(50分)</w:t>
            </w: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数量</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培训人次</w:t>
            </w:r>
          </w:p>
        </w:tc>
        <w:tc>
          <w:tcPr>
            <w:tcW w:w="1375" w:type="dxa"/>
            <w:gridSpan w:val="2"/>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963人</w:t>
            </w:r>
          </w:p>
        </w:tc>
        <w:tc>
          <w:tcPr>
            <w:tcW w:w="1035" w:type="dxa"/>
            <w:gridSpan w:val="2"/>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928"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b/>
                <w:bCs/>
                <w:sz w:val="15"/>
                <w:szCs w:val="15"/>
              </w:rPr>
            </w:pPr>
          </w:p>
        </w:tc>
        <w:tc>
          <w:tcPr>
            <w:tcW w:w="1237" w:type="dxa"/>
            <w:vMerge w:val="continue"/>
            <w:vAlign w:val="center"/>
          </w:tcPr>
          <w:p>
            <w:pPr>
              <w:spacing w:line="260" w:lineRule="exact"/>
              <w:jc w:val="left"/>
              <w:rPr>
                <w:rFonts w:hint="eastAsia" w:ascii="宋体" w:hAnsi="宋体" w:eastAsia="宋体" w:cs="宋体"/>
                <w:b/>
                <w:bCs/>
                <w:sz w:val="21"/>
                <w:szCs w:val="21"/>
              </w:rPr>
            </w:pP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质量</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培训合格率</w:t>
            </w:r>
          </w:p>
        </w:tc>
        <w:tc>
          <w:tcPr>
            <w:tcW w:w="1375" w:type="dxa"/>
            <w:gridSpan w:val="2"/>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1035" w:type="dxa"/>
            <w:gridSpan w:val="2"/>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928"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时效</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培训时间</w:t>
            </w:r>
          </w:p>
        </w:tc>
        <w:tc>
          <w:tcPr>
            <w:tcW w:w="1375"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3-12月</w:t>
            </w:r>
          </w:p>
        </w:tc>
        <w:tc>
          <w:tcPr>
            <w:tcW w:w="1035" w:type="dxa"/>
            <w:gridSpan w:val="2"/>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928"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成本</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经济成本指标</w:t>
            </w:r>
          </w:p>
        </w:tc>
        <w:tc>
          <w:tcPr>
            <w:tcW w:w="1375" w:type="dxa"/>
            <w:gridSpan w:val="2"/>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不超过财政安排预算资金</w:t>
            </w:r>
          </w:p>
        </w:tc>
        <w:tc>
          <w:tcPr>
            <w:tcW w:w="1035" w:type="dxa"/>
            <w:gridSpan w:val="2"/>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完成</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928" w:type="dxa"/>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continue"/>
            <w:vAlign w:val="center"/>
          </w:tcPr>
          <w:p>
            <w:pPr>
              <w:spacing w:line="260" w:lineRule="exact"/>
              <w:jc w:val="left"/>
              <w:rPr>
                <w:rFonts w:hint="eastAsia" w:ascii="宋体" w:hAnsi="宋体" w:eastAsia="宋体" w:cs="宋体"/>
                <w:b/>
                <w:bCs/>
                <w:sz w:val="21"/>
                <w:szCs w:val="21"/>
              </w:rPr>
            </w:pP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培训人员经费</w:t>
            </w:r>
          </w:p>
        </w:tc>
        <w:tc>
          <w:tcPr>
            <w:tcW w:w="1375" w:type="dxa"/>
            <w:gridSpan w:val="2"/>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≥180元/人/天</w:t>
            </w:r>
          </w:p>
        </w:tc>
        <w:tc>
          <w:tcPr>
            <w:tcW w:w="1035" w:type="dxa"/>
            <w:gridSpan w:val="2"/>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w:t>
            </w:r>
          </w:p>
        </w:tc>
        <w:tc>
          <w:tcPr>
            <w:tcW w:w="928" w:type="dxa"/>
            <w:vAlign w:val="center"/>
          </w:tcPr>
          <w:p>
            <w:pPr>
              <w:widowControl/>
              <w:jc w:val="left"/>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continue"/>
            <w:vAlign w:val="center"/>
          </w:tcPr>
          <w:p>
            <w:pPr>
              <w:spacing w:line="260" w:lineRule="exact"/>
              <w:jc w:val="left"/>
              <w:rPr>
                <w:rFonts w:hint="eastAsia" w:ascii="宋体" w:hAnsi="宋体" w:eastAsia="宋体" w:cs="宋体"/>
                <w:b/>
                <w:bCs/>
                <w:sz w:val="21"/>
                <w:szCs w:val="21"/>
              </w:rPr>
            </w:pP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固定资产利用率</w:t>
            </w:r>
          </w:p>
        </w:tc>
        <w:tc>
          <w:tcPr>
            <w:tcW w:w="1375" w:type="dxa"/>
            <w:gridSpan w:val="2"/>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利用率为100%。</w:t>
            </w:r>
          </w:p>
        </w:tc>
        <w:tc>
          <w:tcPr>
            <w:tcW w:w="1035" w:type="dxa"/>
            <w:gridSpan w:val="2"/>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w:t>
            </w:r>
          </w:p>
        </w:tc>
        <w:tc>
          <w:tcPr>
            <w:tcW w:w="928" w:type="dxa"/>
            <w:vAlign w:val="center"/>
          </w:tcPr>
          <w:p>
            <w:pPr>
              <w:widowControl/>
              <w:jc w:val="left"/>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效益指标</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 xml:space="preserve">0分） </w:t>
            </w: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经济效益指标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提升履职成效</w:t>
            </w:r>
          </w:p>
        </w:tc>
        <w:tc>
          <w:tcPr>
            <w:tcW w:w="1375" w:type="dxa"/>
            <w:gridSpan w:val="2"/>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≤50%</w:t>
            </w:r>
          </w:p>
        </w:tc>
        <w:tc>
          <w:tcPr>
            <w:tcW w:w="1035" w:type="dxa"/>
            <w:gridSpan w:val="2"/>
            <w:vAlign w:val="center"/>
          </w:tcPr>
          <w:p>
            <w:pPr>
              <w:jc w:val="both"/>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w:t>
            </w:r>
          </w:p>
        </w:tc>
        <w:tc>
          <w:tcPr>
            <w:tcW w:w="928"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b/>
                <w:bCs/>
                <w:sz w:val="21"/>
                <w:szCs w:val="21"/>
              </w:rPr>
            </w:pP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社会效益指标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b w:val="0"/>
                <w:bCs w:val="0"/>
                <w:sz w:val="21"/>
                <w:szCs w:val="21"/>
                <w:lang w:val="en-US" w:eastAsia="zh-CN"/>
              </w:rPr>
              <w:t>着力抓好乡村振兴工作</w:t>
            </w:r>
          </w:p>
        </w:tc>
        <w:tc>
          <w:tcPr>
            <w:tcW w:w="1375" w:type="dxa"/>
            <w:gridSpan w:val="2"/>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color w:val="000000"/>
                <w:sz w:val="21"/>
                <w:szCs w:val="21"/>
              </w:rPr>
              <w:t>组织中青班学员深入乡村振兴联系村鲇溪村，开展慰问困难群众和留守儿童、“我为群众办实事”助农插秧等活动，使学员在活动中进一步增强宗旨意识，密切了干群关系。</w:t>
            </w:r>
          </w:p>
        </w:tc>
        <w:tc>
          <w:tcPr>
            <w:tcW w:w="1035" w:type="dxa"/>
            <w:gridSpan w:val="2"/>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完成</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w:t>
            </w:r>
          </w:p>
        </w:tc>
        <w:tc>
          <w:tcPr>
            <w:tcW w:w="928"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b/>
                <w:bCs/>
                <w:sz w:val="21"/>
                <w:szCs w:val="21"/>
              </w:rPr>
            </w:pP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可持续影响指标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b w:val="0"/>
                <w:bCs w:val="0"/>
                <w:sz w:val="21"/>
                <w:szCs w:val="21"/>
                <w:lang w:val="en-US" w:eastAsia="zh-CN"/>
              </w:rPr>
              <w:t>扎实抓好干部教育培训工作</w:t>
            </w:r>
          </w:p>
        </w:tc>
        <w:tc>
          <w:tcPr>
            <w:tcW w:w="1375" w:type="dxa"/>
            <w:gridSpan w:val="2"/>
            <w:vAlign w:val="center"/>
          </w:tcPr>
          <w:p>
            <w:pPr>
              <w:jc w:val="both"/>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sz w:val="21"/>
                <w:szCs w:val="21"/>
              </w:rPr>
              <w:t>我校始终把教学作为工作中心，用优质的授课、热情的服务、科学的管理，做好培训任务。一年来，共开设培训班14期，培训学员9</w:t>
            </w:r>
            <w:r>
              <w:rPr>
                <w:rFonts w:hint="eastAsia" w:ascii="宋体" w:hAnsi="宋体" w:eastAsia="宋体" w:cs="宋体"/>
                <w:sz w:val="21"/>
                <w:szCs w:val="21"/>
                <w:lang w:val="en-US" w:eastAsia="zh-CN"/>
              </w:rPr>
              <w:t>63</w:t>
            </w:r>
            <w:r>
              <w:rPr>
                <w:rFonts w:hint="eastAsia" w:ascii="宋体" w:hAnsi="宋体" w:eastAsia="宋体" w:cs="宋体"/>
                <w:sz w:val="21"/>
                <w:szCs w:val="21"/>
              </w:rPr>
              <w:t>人</w:t>
            </w:r>
            <w:r>
              <w:rPr>
                <w:rFonts w:hint="eastAsia" w:ascii="宋体" w:hAnsi="宋体" w:eastAsia="宋体" w:cs="宋体"/>
                <w:sz w:val="21"/>
                <w:szCs w:val="21"/>
                <w:lang w:eastAsia="zh-CN"/>
              </w:rPr>
              <w:t>。</w:t>
            </w:r>
            <w:r>
              <w:rPr>
                <w:rFonts w:hint="eastAsia" w:ascii="宋体" w:hAnsi="宋体" w:eastAsia="宋体" w:cs="宋体"/>
                <w:i w:val="0"/>
                <w:iCs w:val="0"/>
                <w:caps w:val="0"/>
                <w:color w:val="212529"/>
                <w:spacing w:val="0"/>
                <w:kern w:val="0"/>
                <w:sz w:val="21"/>
                <w:szCs w:val="21"/>
                <w:shd w:val="clear" w:fill="FFFFFF"/>
                <w:lang w:val="en-US" w:eastAsia="zh-CN" w:bidi="ar-SA"/>
              </w:rPr>
              <w:t>。</w:t>
            </w:r>
          </w:p>
        </w:tc>
        <w:tc>
          <w:tcPr>
            <w:tcW w:w="1035" w:type="dxa"/>
            <w:gridSpan w:val="2"/>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完成</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928" w:type="dxa"/>
            <w:vAlign w:val="center"/>
          </w:tcPr>
          <w:p>
            <w:pPr>
              <w:widowControl/>
              <w:jc w:val="left"/>
              <w:textAlignment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满意度</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（10分）</w:t>
            </w:r>
          </w:p>
        </w:tc>
        <w:tc>
          <w:tcPr>
            <w:tcW w:w="1225"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服务对象满意度指标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参与培训人员满意度</w:t>
            </w:r>
          </w:p>
        </w:tc>
        <w:tc>
          <w:tcPr>
            <w:tcW w:w="1375" w:type="dxa"/>
            <w:gridSpan w:val="2"/>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≥95%</w:t>
            </w:r>
          </w:p>
        </w:tc>
        <w:tc>
          <w:tcPr>
            <w:tcW w:w="1035" w:type="dxa"/>
            <w:gridSpan w:val="2"/>
            <w:vAlign w:val="center"/>
          </w:tcPr>
          <w:p>
            <w:pPr>
              <w:ind w:firstLine="210" w:firstLineChars="1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94%</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4</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cs="宋体"/>
                <w:i w:val="0"/>
                <w:iCs w:val="0"/>
                <w:caps w:val="0"/>
                <w:color w:val="212529"/>
                <w:spacing w:val="0"/>
                <w:kern w:val="0"/>
                <w:sz w:val="21"/>
                <w:szCs w:val="21"/>
                <w:shd w:val="clear" w:fill="FFFFFF"/>
                <w:lang w:val="en-US" w:eastAsia="zh-CN" w:bidi="ar-SA"/>
              </w:rPr>
              <w:t>4</w:t>
            </w:r>
          </w:p>
        </w:tc>
        <w:tc>
          <w:tcPr>
            <w:tcW w:w="928" w:type="dxa"/>
            <w:vAlign w:val="center"/>
          </w:tcPr>
          <w:p>
            <w:pPr>
              <w:widowControl/>
              <w:jc w:val="left"/>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continue"/>
            <w:vAlign w:val="center"/>
          </w:tcPr>
          <w:p>
            <w:pPr>
              <w:spacing w:line="260" w:lineRule="exact"/>
              <w:jc w:val="left"/>
              <w:rPr>
                <w:rFonts w:hint="eastAsia" w:ascii="宋体" w:hAnsi="宋体" w:eastAsia="宋体" w:cs="宋体"/>
                <w:sz w:val="21"/>
                <w:szCs w:val="21"/>
              </w:rPr>
            </w:pP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社会群众满意度</w:t>
            </w:r>
          </w:p>
        </w:tc>
        <w:tc>
          <w:tcPr>
            <w:tcW w:w="1375" w:type="dxa"/>
            <w:gridSpan w:val="2"/>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≥95%</w:t>
            </w:r>
          </w:p>
        </w:tc>
        <w:tc>
          <w:tcPr>
            <w:tcW w:w="1035" w:type="dxa"/>
            <w:gridSpan w:val="2"/>
            <w:vAlign w:val="center"/>
          </w:tcPr>
          <w:p>
            <w:pPr>
              <w:ind w:firstLine="210" w:firstLineChars="1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94%</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3</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cs="宋体"/>
                <w:i w:val="0"/>
                <w:iCs w:val="0"/>
                <w:caps w:val="0"/>
                <w:color w:val="212529"/>
                <w:spacing w:val="0"/>
                <w:kern w:val="0"/>
                <w:sz w:val="21"/>
                <w:szCs w:val="21"/>
                <w:shd w:val="clear" w:fill="FFFFFF"/>
                <w:lang w:val="en-US" w:eastAsia="zh-CN" w:bidi="ar-SA"/>
              </w:rPr>
              <w:t>3</w:t>
            </w:r>
          </w:p>
        </w:tc>
        <w:tc>
          <w:tcPr>
            <w:tcW w:w="928" w:type="dxa"/>
            <w:vAlign w:val="center"/>
          </w:tcPr>
          <w:p>
            <w:pPr>
              <w:widowControl/>
              <w:jc w:val="left"/>
              <w:textAlignment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continue"/>
            <w:vAlign w:val="center"/>
          </w:tcPr>
          <w:p>
            <w:pPr>
              <w:spacing w:line="260" w:lineRule="exact"/>
              <w:jc w:val="left"/>
              <w:rPr>
                <w:rFonts w:hint="eastAsia" w:ascii="宋体" w:hAnsi="宋体" w:eastAsia="宋体" w:cs="宋体"/>
                <w:sz w:val="21"/>
                <w:szCs w:val="21"/>
              </w:rPr>
            </w:pP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部门内部员工满意度</w:t>
            </w:r>
          </w:p>
        </w:tc>
        <w:tc>
          <w:tcPr>
            <w:tcW w:w="1375" w:type="dxa"/>
            <w:gridSpan w:val="2"/>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≥95%</w:t>
            </w:r>
          </w:p>
        </w:tc>
        <w:tc>
          <w:tcPr>
            <w:tcW w:w="1035" w:type="dxa"/>
            <w:gridSpan w:val="2"/>
            <w:vAlign w:val="center"/>
          </w:tcPr>
          <w:p>
            <w:pPr>
              <w:ind w:firstLine="210" w:firstLineChars="1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95%</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3</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3</w:t>
            </w:r>
          </w:p>
        </w:tc>
        <w:tc>
          <w:tcPr>
            <w:tcW w:w="928" w:type="dxa"/>
            <w:vAlign w:val="center"/>
          </w:tcPr>
          <w:p>
            <w:pPr>
              <w:widowControl/>
              <w:jc w:val="left"/>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1" w:type="dxa"/>
            <w:gridSpan w:val="8"/>
            <w:vAlign w:val="center"/>
          </w:tcPr>
          <w:p>
            <w:pPr>
              <w:spacing w:line="260" w:lineRule="exact"/>
              <w:jc w:val="left"/>
              <w:rPr>
                <w:rFonts w:hint="eastAsia" w:ascii="宋体" w:hAnsi="宋体" w:eastAsia="宋体" w:cs="宋体"/>
                <w:sz w:val="21"/>
                <w:szCs w:val="21"/>
              </w:rPr>
            </w:pPr>
            <w:r>
              <w:rPr>
                <w:rFonts w:hint="eastAsia" w:ascii="宋体" w:hAnsi="宋体" w:eastAsia="宋体" w:cs="宋体"/>
                <w:b/>
                <w:bCs/>
                <w:sz w:val="21"/>
                <w:szCs w:val="21"/>
              </w:rPr>
              <w:t>总分</w:t>
            </w:r>
          </w:p>
        </w:tc>
        <w:tc>
          <w:tcPr>
            <w:tcW w:w="675"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100</w:t>
            </w:r>
          </w:p>
        </w:tc>
        <w:tc>
          <w:tcPr>
            <w:tcW w:w="1035" w:type="dxa"/>
            <w:vAlign w:val="center"/>
          </w:tcPr>
          <w:p>
            <w:pPr>
              <w:spacing w:line="2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9</w:t>
            </w:r>
            <w:r>
              <w:rPr>
                <w:rFonts w:hint="eastAsia" w:ascii="宋体" w:hAnsi="宋体" w:cs="宋体"/>
                <w:sz w:val="21"/>
                <w:szCs w:val="21"/>
                <w:lang w:val="en-US" w:eastAsia="zh-CN"/>
              </w:rPr>
              <w:t>8</w:t>
            </w:r>
          </w:p>
        </w:tc>
        <w:tc>
          <w:tcPr>
            <w:tcW w:w="928"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　</w:t>
            </w:r>
          </w:p>
        </w:tc>
      </w:tr>
    </w:tbl>
    <w:p>
      <w:pPr>
        <w:pStyle w:val="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单位负责人签字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填表人：</w:t>
      </w:r>
      <w:r>
        <w:rPr>
          <w:rFonts w:hint="eastAsia" w:asciiTheme="minorEastAsia" w:hAnsiTheme="minorEastAsia" w:eastAsiaTheme="minorEastAsia" w:cstheme="minorEastAsia"/>
          <w:sz w:val="21"/>
          <w:szCs w:val="21"/>
          <w:lang w:eastAsia="zh-CN"/>
        </w:rPr>
        <w:t>彭林梅</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 xml:space="preserve">13974387810   </w:t>
      </w:r>
      <w:r>
        <w:rPr>
          <w:rFonts w:hint="eastAsia" w:asciiTheme="minorEastAsia" w:hAnsiTheme="minorEastAsia" w:eastAsiaTheme="minorEastAsia" w:cstheme="minorEastAsia"/>
          <w:sz w:val="21"/>
          <w:szCs w:val="21"/>
        </w:rPr>
        <w:t>填报日期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2023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29</w:t>
      </w:r>
      <w:r>
        <w:rPr>
          <w:rFonts w:hint="eastAsia" w:asciiTheme="minorEastAsia" w:hAnsiTheme="minorEastAsia" w:eastAsiaTheme="minorEastAsia" w:cstheme="minorEastAsia"/>
          <w:sz w:val="21"/>
          <w:szCs w:val="21"/>
        </w:rPr>
        <w:t>日</w:t>
      </w:r>
    </w:p>
    <w:p>
      <w:pPr>
        <w:jc w:val="left"/>
        <w:rPr>
          <w:rFonts w:hint="eastAsia"/>
        </w:rPr>
      </w:pPr>
    </w:p>
    <w:p>
      <w:pPr>
        <w:spacing w:line="400" w:lineRule="exact"/>
        <w:jc w:val="left"/>
        <w:rPr>
          <w:rFonts w:hint="eastAsia" w:asciiTheme="minorEastAsia" w:hAnsiTheme="minorEastAsia" w:eastAsiaTheme="minorEastAsia" w:cstheme="minorEastAsia"/>
          <w:b/>
          <w:bCs/>
          <w:sz w:val="24"/>
        </w:rPr>
      </w:pPr>
    </w:p>
    <w:p>
      <w:pPr>
        <w:spacing w:line="400" w:lineRule="exact"/>
        <w:ind w:firstLine="1506" w:firstLineChars="500"/>
        <w:jc w:val="both"/>
        <w:rPr>
          <w:rFonts w:hint="eastAsia" w:asciiTheme="minorEastAsia" w:hAnsiTheme="minorEastAsia" w:eastAsiaTheme="minorEastAsia" w:cstheme="minorEastAsia"/>
          <w:b/>
          <w:bCs/>
          <w:sz w:val="30"/>
          <w:szCs w:val="30"/>
          <w:lang w:eastAsia="zh-CN"/>
        </w:rPr>
      </w:pPr>
    </w:p>
    <w:p>
      <w:pPr>
        <w:spacing w:line="400" w:lineRule="exact"/>
        <w:ind w:firstLine="1506" w:firstLineChars="500"/>
        <w:jc w:val="both"/>
        <w:rPr>
          <w:rFonts w:hint="eastAsia" w:asciiTheme="minorEastAsia" w:hAnsiTheme="minorEastAsia" w:eastAsiaTheme="minorEastAsia" w:cstheme="minorEastAsia"/>
          <w:b/>
          <w:bCs/>
          <w:sz w:val="30"/>
          <w:szCs w:val="30"/>
          <w:lang w:eastAsia="zh-CN"/>
        </w:rPr>
      </w:pPr>
    </w:p>
    <w:p>
      <w:pPr>
        <w:spacing w:line="400" w:lineRule="exact"/>
        <w:ind w:firstLine="1506" w:firstLineChars="500"/>
        <w:jc w:val="both"/>
        <w:rPr>
          <w:rFonts w:hint="eastAsia" w:asciiTheme="minorEastAsia" w:hAnsiTheme="minorEastAsia" w:eastAsiaTheme="minorEastAsia" w:cstheme="minorEastAsia"/>
          <w:b/>
          <w:bCs/>
          <w:sz w:val="30"/>
          <w:szCs w:val="30"/>
          <w:lang w:eastAsia="zh-CN"/>
        </w:rPr>
      </w:pPr>
    </w:p>
    <w:p>
      <w:pPr>
        <w:spacing w:line="400" w:lineRule="exact"/>
        <w:ind w:firstLine="1506" w:firstLineChars="500"/>
        <w:jc w:val="both"/>
        <w:rPr>
          <w:rFonts w:hint="eastAsia" w:asciiTheme="minorEastAsia" w:hAnsiTheme="minorEastAsia" w:eastAsiaTheme="minorEastAsia" w:cstheme="minorEastAsia"/>
          <w:b/>
          <w:bCs/>
          <w:sz w:val="30"/>
          <w:szCs w:val="30"/>
          <w:lang w:eastAsia="zh-CN"/>
        </w:rPr>
      </w:pPr>
    </w:p>
    <w:p>
      <w:pPr>
        <w:spacing w:line="400" w:lineRule="exact"/>
        <w:ind w:firstLine="3012" w:firstLineChars="1000"/>
        <w:jc w:val="both"/>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项目支出绩效自评报告</w:t>
      </w:r>
    </w:p>
    <w:p>
      <w:pPr>
        <w:pStyle w:val="14"/>
        <w:ind w:left="0" w:leftChars="0" w:firstLine="0" w:firstLineChars="0"/>
        <w:rPr>
          <w:rFonts w:hint="eastAsia"/>
          <w:lang w:eastAsia="zh-CN"/>
        </w:rPr>
      </w:pPr>
    </w:p>
    <w:p>
      <w:pPr>
        <w:pStyle w:val="14"/>
        <w:numPr>
          <w:ilvl w:val="0"/>
          <w:numId w:val="10"/>
        </w:numPr>
        <w:ind w:left="0" w:leftChars="0" w:firstLine="0" w:firstLineChars="0"/>
        <w:rPr>
          <w:rFonts w:hint="eastAsia"/>
          <w:sz w:val="24"/>
          <w:szCs w:val="24"/>
          <w:lang w:eastAsia="zh-CN"/>
        </w:rPr>
      </w:pPr>
      <w:r>
        <w:rPr>
          <w:rFonts w:hint="eastAsia"/>
          <w:sz w:val="24"/>
          <w:szCs w:val="24"/>
          <w:lang w:eastAsia="zh-CN"/>
        </w:rPr>
        <w:t>项目支出概况</w:t>
      </w:r>
    </w:p>
    <w:p>
      <w:pPr>
        <w:numPr>
          <w:ilvl w:val="0"/>
          <w:numId w:val="11"/>
        </w:numPr>
        <w:spacing w:line="520" w:lineRule="exact"/>
        <w:ind w:firstLine="480" w:firstLineChars="200"/>
        <w:rPr>
          <w:rFonts w:hint="eastAsia" w:ascii="仿宋_GB2312" w:hAnsi="仿宋_GB2312" w:eastAsia="仿宋_GB2312" w:cs="仿宋_GB2312"/>
          <w:sz w:val="24"/>
          <w:szCs w:val="24"/>
        </w:rPr>
      </w:pPr>
      <w:r>
        <w:rPr>
          <w:rFonts w:hint="eastAsia"/>
          <w:sz w:val="24"/>
          <w:szCs w:val="24"/>
          <w:lang w:eastAsia="zh-CN"/>
        </w:rPr>
        <w:t>项目概况：</w:t>
      </w:r>
      <w:r>
        <w:rPr>
          <w:rFonts w:hint="eastAsia" w:ascii="仿宋_GB2312" w:eastAsia="仿宋_GB2312"/>
          <w:sz w:val="24"/>
          <w:szCs w:val="24"/>
        </w:rPr>
        <w:t>我校深入贯彻学习《中国共产党党校（行政学院）工作条例》和《中共中央关于加强和改进新形势下党校工作的意见》，坚持教学、科研、咨政一体化发展，</w:t>
      </w:r>
      <w:r>
        <w:rPr>
          <w:rFonts w:hint="eastAsia" w:ascii="仿宋_GB2312" w:hAnsi="仿宋_GB2312" w:eastAsia="仿宋_GB2312" w:cs="仿宋_GB2312"/>
          <w:sz w:val="24"/>
          <w:szCs w:val="24"/>
        </w:rPr>
        <w:t>不断适应干部教育新形势提出的新要求</w:t>
      </w:r>
      <w:r>
        <w:rPr>
          <w:rFonts w:hint="eastAsia" w:ascii="仿宋_GB2312" w:eastAsia="仿宋_GB2312"/>
          <w:sz w:val="24"/>
          <w:szCs w:val="24"/>
        </w:rPr>
        <w:t>，在务实中求发展，在创新中求突破，在</w:t>
      </w:r>
      <w:r>
        <w:rPr>
          <w:rFonts w:hint="eastAsia" w:ascii="仿宋_GB2312" w:hAnsi="仿宋_GB2312" w:eastAsia="仿宋_GB2312" w:cs="仿宋_GB2312"/>
          <w:sz w:val="24"/>
          <w:szCs w:val="24"/>
        </w:rPr>
        <w:t>原有基础上都取得新的成绩和进步。</w:t>
      </w:r>
    </w:p>
    <w:p>
      <w:pPr>
        <w:numPr>
          <w:ilvl w:val="0"/>
          <w:numId w:val="11"/>
        </w:numPr>
        <w:spacing w:line="520" w:lineRule="exact"/>
        <w:ind w:firstLine="480"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项目绩效目标</w:t>
      </w:r>
    </w:p>
    <w:p>
      <w:pPr>
        <w:numPr>
          <w:ilvl w:val="0"/>
          <w:numId w:val="0"/>
        </w:numPr>
        <w:spacing w:line="520" w:lineRule="exact"/>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2023年主要工作开展情况</w:t>
      </w:r>
      <w:r>
        <w:rPr>
          <w:rFonts w:hint="eastAsia" w:ascii="宋体" w:hAnsi="宋体" w:eastAsia="宋体" w:cs="宋体"/>
          <w:b w:val="0"/>
          <w:bCs/>
          <w:sz w:val="24"/>
          <w:szCs w:val="24"/>
          <w:lang w:val="en-US" w:eastAsia="zh-CN"/>
        </w:rPr>
        <w:t>：</w:t>
      </w:r>
    </w:p>
    <w:p>
      <w:pPr>
        <w:pStyle w:val="14"/>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1、扎实抓好干部教育培训工作；</w:t>
      </w:r>
    </w:p>
    <w:p>
      <w:pPr>
        <w:pStyle w:val="14"/>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2、认真开展教学科研工作；</w:t>
      </w:r>
    </w:p>
    <w:p>
      <w:pPr>
        <w:pStyle w:val="14"/>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、全力抓好师资队伍建设工作；</w:t>
      </w:r>
    </w:p>
    <w:p>
      <w:pPr>
        <w:pStyle w:val="14"/>
        <w:numPr>
          <w:ilvl w:val="0"/>
          <w:numId w:val="0"/>
        </w:numPr>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（三）项目预算安排情况</w:t>
      </w:r>
    </w:p>
    <w:p>
      <w:pPr>
        <w:pStyle w:val="14"/>
        <w:numPr>
          <w:ilvl w:val="0"/>
          <w:numId w:val="0"/>
        </w:numPr>
        <w:ind w:firstLine="480" w:firstLineChars="200"/>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2023年年初项目预算72.5万元，全年预算213.5万元，预算执行213.5万元。全年共完成的项目共6个：1、</w:t>
      </w:r>
      <w:r>
        <w:rPr>
          <w:rFonts w:hint="eastAsia" w:asciiTheme="minorEastAsia" w:hAnsiTheme="minorEastAsia" w:eastAsiaTheme="minorEastAsia" w:cstheme="minorEastAsia"/>
          <w:bCs/>
          <w:sz w:val="24"/>
          <w:szCs w:val="24"/>
          <w:lang w:val="en-US" w:eastAsia="zh-CN"/>
        </w:rPr>
        <w:t>主体班调研、科级干部进修、中青班培训、异地培训费2、教学教学业务、图书资料、教员调研费3、设备更新维护、陈地建设和理论研究4、加强技能培训，增强教学质量研究5、“智慧网络党校”全国公务员培训平台分课堂建6、湘江大讲堂视频系统建设</w:t>
      </w:r>
    </w:p>
    <w:p>
      <w:pPr>
        <w:pStyle w:val="14"/>
        <w:numPr>
          <w:ilvl w:val="0"/>
          <w:numId w:val="0"/>
        </w:numP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二、项目绩效情况</w:t>
      </w:r>
    </w:p>
    <w:p>
      <w:pPr>
        <w:tabs>
          <w:tab w:val="left" w:pos="562"/>
        </w:tabs>
        <w:spacing w:line="580" w:lineRule="exact"/>
        <w:ind w:firstLine="646"/>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(一）资金到位情况</w:t>
      </w:r>
    </w:p>
    <w:tbl>
      <w:tblPr>
        <w:tblStyle w:val="15"/>
        <w:tblW w:w="10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462"/>
        <w:gridCol w:w="1486"/>
        <w:gridCol w:w="1375"/>
        <w:gridCol w:w="1035"/>
        <w:gridCol w:w="675"/>
        <w:gridCol w:w="103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643" w:type="dxa"/>
            <w:vMerge w:val="restart"/>
            <w:vAlign w:val="center"/>
          </w:tcPr>
          <w:p>
            <w:pPr>
              <w:jc w:val="center"/>
              <w:rPr>
                <w:rFonts w:hint="eastAsia" w:ascii="Times New Roman" w:hAnsi="Times New Roman" w:eastAsia="仿宋_GB2312" w:cs="Times New Roman"/>
                <w:color w:val="000000"/>
                <w:kern w:val="2"/>
                <w:sz w:val="21"/>
                <w:szCs w:val="24"/>
                <w:lang w:val="en-US" w:eastAsia="zh-CN" w:bidi="ar-SA"/>
              </w:rPr>
            </w:pPr>
            <w:r>
              <w:rPr>
                <w:rFonts w:eastAsia="仿宋_GB2312"/>
                <w:color w:val="000000"/>
              </w:rPr>
              <w:t>项目资金</w:t>
            </w:r>
            <w:r>
              <w:rPr>
                <w:rFonts w:eastAsia="仿宋_GB2312"/>
                <w:color w:val="000000"/>
              </w:rPr>
              <w:br w:type="textWrapping"/>
            </w:r>
            <w:r>
              <w:rPr>
                <w:rFonts w:eastAsia="仿宋_GB2312"/>
                <w:color w:val="000000"/>
              </w:rPr>
              <w:t>（万元</w:t>
            </w:r>
            <w:r>
              <w:rPr>
                <w:rFonts w:hint="eastAsia" w:cs="宋体"/>
                <w:color w:val="000000"/>
              </w:rPr>
              <w:t>）</w:t>
            </w:r>
          </w:p>
        </w:tc>
        <w:tc>
          <w:tcPr>
            <w:tcW w:w="2462" w:type="dxa"/>
            <w:vAlign w:val="center"/>
          </w:tcPr>
          <w:p>
            <w:pPr>
              <w:spacing w:line="360" w:lineRule="auto"/>
              <w:jc w:val="left"/>
              <w:rPr>
                <w:rFonts w:hint="eastAsia" w:ascii="宋体" w:hAnsi="宋体" w:eastAsia="宋体" w:cs="宋体"/>
                <w:sz w:val="21"/>
                <w:szCs w:val="21"/>
              </w:rPr>
            </w:pPr>
          </w:p>
        </w:tc>
        <w:tc>
          <w:tcPr>
            <w:tcW w:w="148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年初预算数</w:t>
            </w:r>
          </w:p>
        </w:tc>
        <w:tc>
          <w:tcPr>
            <w:tcW w:w="1375"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全年预算数</w:t>
            </w:r>
          </w:p>
        </w:tc>
        <w:tc>
          <w:tcPr>
            <w:tcW w:w="1035"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全年执行数</w:t>
            </w:r>
          </w:p>
        </w:tc>
        <w:tc>
          <w:tcPr>
            <w:tcW w:w="675"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分值</w:t>
            </w:r>
          </w:p>
        </w:tc>
        <w:tc>
          <w:tcPr>
            <w:tcW w:w="1035"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执行率</w:t>
            </w:r>
          </w:p>
        </w:tc>
        <w:tc>
          <w:tcPr>
            <w:tcW w:w="92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年度资金总额</w:t>
            </w:r>
          </w:p>
        </w:tc>
        <w:tc>
          <w:tcPr>
            <w:tcW w:w="1486"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72.5</w:t>
            </w:r>
          </w:p>
        </w:tc>
        <w:tc>
          <w:tcPr>
            <w:tcW w:w="1375"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213.5</w:t>
            </w:r>
          </w:p>
        </w:tc>
        <w:tc>
          <w:tcPr>
            <w:tcW w:w="1035"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213.5</w:t>
            </w:r>
          </w:p>
        </w:tc>
        <w:tc>
          <w:tcPr>
            <w:tcW w:w="675" w:type="dxa"/>
            <w:vAlign w:val="center"/>
          </w:tcPr>
          <w:p>
            <w:pPr>
              <w:spacing w:line="360" w:lineRule="auto"/>
              <w:jc w:val="center"/>
              <w:rPr>
                <w:rFonts w:hint="default" w:ascii="宋体" w:hAnsi="宋体" w:eastAsia="宋体" w:cs="宋体"/>
                <w:sz w:val="21"/>
                <w:szCs w:val="21"/>
                <w:lang w:val="en-US"/>
              </w:rPr>
            </w:pPr>
          </w:p>
        </w:tc>
        <w:tc>
          <w:tcPr>
            <w:tcW w:w="103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100</w:t>
            </w:r>
            <w:r>
              <w:rPr>
                <w:rFonts w:hint="eastAsia" w:ascii="宋体" w:hAnsi="宋体" w:eastAsia="宋体" w:cs="宋体"/>
                <w:sz w:val="21"/>
                <w:szCs w:val="21"/>
              </w:rPr>
              <w:t>%</w:t>
            </w:r>
          </w:p>
        </w:tc>
        <w:tc>
          <w:tcPr>
            <w:tcW w:w="928"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vAlign w:val="center"/>
          </w:tcPr>
          <w:p>
            <w:pPr>
              <w:jc w:val="left"/>
              <w:rPr>
                <w:rFonts w:hint="eastAsia" w:ascii="宋体" w:hAnsi="宋体" w:eastAsia="宋体" w:cs="宋体"/>
                <w:sz w:val="21"/>
                <w:szCs w:val="21"/>
              </w:rPr>
            </w:pPr>
            <w:r>
              <w:rPr>
                <w:rFonts w:eastAsia="仿宋_GB2312"/>
                <w:color w:val="000000"/>
              </w:rPr>
              <w:t xml:space="preserve">其中：当年财政拨款 </w:t>
            </w:r>
          </w:p>
        </w:tc>
        <w:tc>
          <w:tcPr>
            <w:tcW w:w="1486" w:type="dxa"/>
            <w:vAlign w:val="center"/>
          </w:tcPr>
          <w:p>
            <w:pPr>
              <w:spacing w:line="360" w:lineRule="auto"/>
              <w:jc w:val="center"/>
              <w:rPr>
                <w:rFonts w:hint="default" w:ascii="宋体" w:hAnsi="宋体" w:eastAsia="宋体" w:cs="宋体"/>
                <w:color w:val="FF0000"/>
                <w:sz w:val="21"/>
                <w:szCs w:val="21"/>
                <w:lang w:val="en-US" w:eastAsia="zh-CN"/>
              </w:rPr>
            </w:pPr>
            <w:r>
              <w:rPr>
                <w:rFonts w:hint="eastAsia" w:ascii="宋体" w:hAnsi="宋体" w:cs="宋体"/>
                <w:color w:val="auto"/>
                <w:sz w:val="21"/>
                <w:szCs w:val="21"/>
                <w:lang w:val="en-US" w:eastAsia="zh-CN"/>
              </w:rPr>
              <w:t>72.5</w:t>
            </w:r>
          </w:p>
        </w:tc>
        <w:tc>
          <w:tcPr>
            <w:tcW w:w="1375"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213.5</w:t>
            </w:r>
          </w:p>
        </w:tc>
        <w:tc>
          <w:tcPr>
            <w:tcW w:w="1035"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213.5</w:t>
            </w:r>
          </w:p>
        </w:tc>
        <w:tc>
          <w:tcPr>
            <w:tcW w:w="6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03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92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vAlign w:val="center"/>
          </w:tcPr>
          <w:p>
            <w:pPr>
              <w:ind w:firstLine="630" w:firstLineChars="300"/>
              <w:jc w:val="left"/>
              <w:rPr>
                <w:rFonts w:hint="eastAsia" w:ascii="宋体" w:hAnsi="宋体" w:eastAsia="宋体" w:cs="宋体"/>
                <w:sz w:val="21"/>
                <w:szCs w:val="21"/>
              </w:rPr>
            </w:pPr>
            <w:r>
              <w:rPr>
                <w:rFonts w:eastAsia="仿宋_GB2312"/>
                <w:color w:val="000000"/>
              </w:rPr>
              <w:t xml:space="preserve">上年结转资金 </w:t>
            </w:r>
          </w:p>
        </w:tc>
        <w:tc>
          <w:tcPr>
            <w:tcW w:w="1486"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1375"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1035"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w:t>
            </w:r>
          </w:p>
        </w:tc>
        <w:tc>
          <w:tcPr>
            <w:tcW w:w="6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03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92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2462" w:type="dxa"/>
            <w:vAlign w:val="center"/>
          </w:tcPr>
          <w:p>
            <w:pPr>
              <w:ind w:firstLine="630" w:firstLineChars="300"/>
              <w:jc w:val="left"/>
              <w:rPr>
                <w:rFonts w:hint="eastAsia" w:ascii="宋体" w:hAnsi="宋体" w:eastAsia="宋体" w:cs="宋体"/>
                <w:sz w:val="21"/>
                <w:szCs w:val="21"/>
              </w:rPr>
            </w:pPr>
            <w:r>
              <w:rPr>
                <w:rFonts w:eastAsia="仿宋_GB2312"/>
                <w:color w:val="000000"/>
              </w:rPr>
              <w:t>其他资</w:t>
            </w:r>
            <w:r>
              <w:rPr>
                <w:rFonts w:hint="eastAsia" w:cs="宋体"/>
                <w:color w:val="000000"/>
              </w:rPr>
              <w:t>金</w:t>
            </w:r>
          </w:p>
        </w:tc>
        <w:tc>
          <w:tcPr>
            <w:tcW w:w="148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3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03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675"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1035"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c>
          <w:tcPr>
            <w:tcW w:w="928"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w:t>
            </w:r>
          </w:p>
        </w:tc>
      </w:tr>
    </w:tbl>
    <w:p>
      <w:pPr>
        <w:spacing w:line="580" w:lineRule="exact"/>
        <w:ind w:firstLine="646"/>
        <w:jc w:val="center"/>
        <w:rPr>
          <w:rFonts w:hint="eastAsia" w:asciiTheme="minorEastAsia" w:hAnsiTheme="minorEastAsia" w:eastAsiaTheme="minorEastAsia" w:cstheme="minorEastAsia"/>
          <w:b/>
          <w:bCs/>
          <w:sz w:val="24"/>
        </w:rPr>
      </w:pPr>
    </w:p>
    <w:p>
      <w:pPr>
        <w:spacing w:line="580" w:lineRule="exact"/>
        <w:jc w:val="both"/>
        <w:rPr>
          <w:rFonts w:hint="eastAsia" w:asciiTheme="minorEastAsia" w:hAnsiTheme="minorEastAsia" w:eastAsiaTheme="minorEastAsia" w:cstheme="minorEastAsia"/>
          <w:b w:val="0"/>
          <w:bCs w:val="0"/>
          <w:sz w:val="24"/>
          <w:lang w:eastAsia="zh-CN"/>
        </w:rPr>
      </w:pPr>
      <w:r>
        <w:rPr>
          <w:rFonts w:hint="eastAsia" w:asciiTheme="minorEastAsia" w:hAnsiTheme="minorEastAsia" w:eastAsiaTheme="minorEastAsia" w:cstheme="minorEastAsia"/>
          <w:b w:val="0"/>
          <w:bCs w:val="0"/>
          <w:sz w:val="24"/>
          <w:lang w:eastAsia="zh-CN"/>
        </w:rPr>
        <w:t>（二）资金使用情况</w:t>
      </w:r>
    </w:p>
    <w:p>
      <w:pPr>
        <w:spacing w:line="580" w:lineRule="exact"/>
        <w:ind w:firstLine="646"/>
        <w:jc w:val="center"/>
        <w:rPr>
          <w:rFonts w:hint="eastAsia" w:asciiTheme="minorEastAsia" w:hAnsiTheme="minorEastAsia" w:eastAsiaTheme="minorEastAsia" w:cstheme="minorEastAsia"/>
          <w:b/>
          <w:bCs/>
          <w:sz w:val="24"/>
        </w:rPr>
      </w:pPr>
    </w:p>
    <w:p>
      <w:pPr>
        <w:spacing w:line="580" w:lineRule="exact"/>
        <w:ind w:firstLine="646"/>
        <w:jc w:val="center"/>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202</w:t>
      </w:r>
      <w:r>
        <w:rPr>
          <w:rFonts w:hint="eastAsia" w:asciiTheme="minorEastAsia" w:hAnsiTheme="minorEastAsia" w:eastAsiaTheme="minorEastAsia" w:cstheme="minorEastAsia"/>
          <w:b w:val="0"/>
          <w:bCs w:val="0"/>
          <w:sz w:val="24"/>
          <w:lang w:val="en-US" w:eastAsia="zh-CN"/>
        </w:rPr>
        <w:t>2</w:t>
      </w:r>
      <w:r>
        <w:rPr>
          <w:rFonts w:hint="eastAsia" w:asciiTheme="minorEastAsia" w:hAnsiTheme="minorEastAsia" w:eastAsiaTheme="minorEastAsia" w:cstheme="minorEastAsia"/>
          <w:b w:val="0"/>
          <w:bCs w:val="0"/>
          <w:sz w:val="24"/>
        </w:rPr>
        <w:t>年与202</w:t>
      </w:r>
      <w:r>
        <w:rPr>
          <w:rFonts w:hint="eastAsia" w:asciiTheme="minorEastAsia" w:hAnsiTheme="minorEastAsia" w:eastAsiaTheme="minorEastAsia" w:cstheme="minorEastAsia"/>
          <w:b w:val="0"/>
          <w:bCs w:val="0"/>
          <w:sz w:val="24"/>
          <w:lang w:val="en-US" w:eastAsia="zh-CN"/>
        </w:rPr>
        <w:t>3</w:t>
      </w:r>
      <w:r>
        <w:rPr>
          <w:rFonts w:hint="eastAsia" w:asciiTheme="minorEastAsia" w:hAnsiTheme="minorEastAsia" w:eastAsiaTheme="minorEastAsia" w:cstheme="minorEastAsia"/>
          <w:b w:val="0"/>
          <w:bCs w:val="0"/>
          <w:sz w:val="24"/>
        </w:rPr>
        <w:t>年项目支出对比表</w:t>
      </w:r>
    </w:p>
    <w:tbl>
      <w:tblPr>
        <w:tblStyle w:val="1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29"/>
        <w:gridCol w:w="2647"/>
        <w:gridCol w:w="1827"/>
        <w:gridCol w:w="199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62" w:hRule="atLeast"/>
          <w:jc w:val="center"/>
        </w:trPr>
        <w:tc>
          <w:tcPr>
            <w:tcW w:w="729" w:type="dxa"/>
            <w:shd w:val="clear" w:color="auto" w:fill="FFFFFF"/>
            <w:tcMar>
              <w:left w:w="108" w:type="dxa"/>
              <w:right w:w="108" w:type="dxa"/>
            </w:tcMar>
          </w:tcPr>
          <w:p>
            <w:pPr>
              <w:spacing w:line="440" w:lineRule="atLeast"/>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序号</w:t>
            </w:r>
          </w:p>
        </w:tc>
        <w:tc>
          <w:tcPr>
            <w:tcW w:w="2647" w:type="dxa"/>
            <w:shd w:val="clear" w:color="auto" w:fill="FFFFFF"/>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支出项目</w:t>
            </w:r>
          </w:p>
        </w:tc>
        <w:tc>
          <w:tcPr>
            <w:tcW w:w="1827" w:type="dxa"/>
            <w:shd w:val="clear" w:color="auto" w:fill="FFFFFF"/>
            <w:tcMar>
              <w:left w:w="108" w:type="dxa"/>
              <w:right w:w="108" w:type="dxa"/>
            </w:tcMar>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202</w:t>
            </w:r>
            <w:r>
              <w:rPr>
                <w:rFonts w:hint="eastAsia" w:asciiTheme="minorEastAsia" w:hAnsiTheme="minorEastAsia" w:eastAsiaTheme="minorEastAsia" w:cstheme="minorEastAsia"/>
                <w:b w:val="0"/>
                <w:bCs w:val="0"/>
                <w:szCs w:val="21"/>
                <w:lang w:val="en-US" w:eastAsia="zh-CN"/>
              </w:rPr>
              <w:t>2</w:t>
            </w:r>
            <w:r>
              <w:rPr>
                <w:rFonts w:hint="eastAsia" w:asciiTheme="minorEastAsia" w:hAnsiTheme="minorEastAsia" w:eastAsiaTheme="minorEastAsia" w:cstheme="minorEastAsia"/>
                <w:b w:val="0"/>
                <w:bCs w:val="0"/>
                <w:szCs w:val="21"/>
              </w:rPr>
              <w:t>年项目支出（万元）</w:t>
            </w:r>
          </w:p>
        </w:tc>
        <w:tc>
          <w:tcPr>
            <w:tcW w:w="1990" w:type="dxa"/>
            <w:shd w:val="clear" w:color="auto" w:fill="FFFFFF"/>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202</w:t>
            </w:r>
            <w:r>
              <w:rPr>
                <w:rFonts w:hint="eastAsia" w:asciiTheme="minorEastAsia" w:hAnsiTheme="minorEastAsia" w:eastAsiaTheme="minorEastAsia" w:cstheme="minorEastAsia"/>
                <w:b w:val="0"/>
                <w:bCs w:val="0"/>
                <w:szCs w:val="21"/>
                <w:lang w:val="en-US" w:eastAsia="zh-CN"/>
              </w:rPr>
              <w:t>3</w:t>
            </w:r>
            <w:r>
              <w:rPr>
                <w:rFonts w:hint="eastAsia" w:asciiTheme="minorEastAsia" w:hAnsiTheme="minorEastAsia" w:eastAsiaTheme="minorEastAsia" w:cstheme="minorEastAsia"/>
                <w:b w:val="0"/>
                <w:bCs w:val="0"/>
                <w:szCs w:val="21"/>
              </w:rPr>
              <w:t>年项目支出</w:t>
            </w:r>
          </w:p>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（万元）</w:t>
            </w:r>
          </w:p>
        </w:tc>
        <w:tc>
          <w:tcPr>
            <w:tcW w:w="1865" w:type="dxa"/>
            <w:shd w:val="clear" w:color="auto" w:fill="FFFFFF"/>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增减额</w:t>
            </w:r>
          </w:p>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729" w:type="dxa"/>
            <w:shd w:val="clear" w:color="auto" w:fill="FFFFFF"/>
            <w:tcMar>
              <w:left w:w="108" w:type="dxa"/>
              <w:right w:w="108" w:type="dxa"/>
            </w:tcMar>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 xml:space="preserve"> 1</w:t>
            </w:r>
          </w:p>
        </w:tc>
        <w:tc>
          <w:tcPr>
            <w:tcW w:w="2647" w:type="dxa"/>
            <w:shd w:val="clear" w:color="auto" w:fill="FFFFFF"/>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工资福利支出</w:t>
            </w:r>
          </w:p>
        </w:tc>
        <w:tc>
          <w:tcPr>
            <w:tcW w:w="1827" w:type="dxa"/>
            <w:shd w:val="clear" w:color="auto" w:fill="FFFFFF"/>
            <w:tcMar>
              <w:left w:w="108" w:type="dxa"/>
              <w:right w:w="108" w:type="dxa"/>
            </w:tcMar>
            <w:vAlign w:val="top"/>
          </w:tcPr>
          <w:p>
            <w:pPr>
              <w:spacing w:line="440" w:lineRule="atLeast"/>
              <w:jc w:val="center"/>
              <w:rPr>
                <w:rFonts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Cs w:val="21"/>
              </w:rPr>
              <w:t>0</w:t>
            </w:r>
          </w:p>
        </w:tc>
        <w:tc>
          <w:tcPr>
            <w:tcW w:w="1990" w:type="dxa"/>
            <w:shd w:val="clear" w:color="auto" w:fill="FFFFFF"/>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0</w:t>
            </w:r>
          </w:p>
        </w:tc>
        <w:tc>
          <w:tcPr>
            <w:tcW w:w="1865" w:type="dxa"/>
            <w:shd w:val="clear" w:color="auto" w:fill="FFFFFF"/>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729" w:type="dxa"/>
            <w:shd w:val="clear" w:color="auto" w:fill="FFFFFF"/>
            <w:tcMar>
              <w:left w:w="108" w:type="dxa"/>
              <w:right w:w="108" w:type="dxa"/>
            </w:tcMar>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2</w:t>
            </w:r>
          </w:p>
        </w:tc>
        <w:tc>
          <w:tcPr>
            <w:tcW w:w="2647" w:type="dxa"/>
            <w:shd w:val="clear" w:color="auto" w:fill="FFFFFF"/>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商品服务支出</w:t>
            </w:r>
          </w:p>
        </w:tc>
        <w:tc>
          <w:tcPr>
            <w:tcW w:w="1827" w:type="dxa"/>
            <w:shd w:val="clear" w:color="auto" w:fill="FFFFFF"/>
            <w:tcMar>
              <w:left w:w="108" w:type="dxa"/>
              <w:right w:w="108" w:type="dxa"/>
            </w:tcMar>
            <w:vAlign w:val="top"/>
          </w:tcPr>
          <w:p>
            <w:pPr>
              <w:spacing w:line="440"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0</w:t>
            </w:r>
          </w:p>
        </w:tc>
        <w:tc>
          <w:tcPr>
            <w:tcW w:w="1990" w:type="dxa"/>
            <w:shd w:val="clear" w:color="auto" w:fill="FFFFFF"/>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kern w:val="2"/>
                <w:sz w:val="21"/>
                <w:szCs w:val="21"/>
                <w:lang w:val="en-US" w:eastAsia="zh-CN" w:bidi="ar-SA"/>
              </w:rPr>
              <w:t>163.61</w:t>
            </w:r>
          </w:p>
        </w:tc>
        <w:tc>
          <w:tcPr>
            <w:tcW w:w="1865" w:type="dxa"/>
            <w:shd w:val="clear" w:color="auto" w:fill="FFFFFF"/>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163.61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729" w:type="dxa"/>
            <w:shd w:val="clear" w:color="auto" w:fill="FFFFFF"/>
            <w:tcMar>
              <w:left w:w="108" w:type="dxa"/>
              <w:right w:w="108" w:type="dxa"/>
            </w:tcMar>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3</w:t>
            </w:r>
          </w:p>
        </w:tc>
        <w:tc>
          <w:tcPr>
            <w:tcW w:w="2647" w:type="dxa"/>
            <w:shd w:val="clear" w:color="auto" w:fill="FFFFFF"/>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其他资本性支出</w:t>
            </w:r>
          </w:p>
        </w:tc>
        <w:tc>
          <w:tcPr>
            <w:tcW w:w="1827" w:type="dxa"/>
            <w:shd w:val="clear" w:color="auto" w:fill="FFFFFF"/>
            <w:tcMar>
              <w:left w:w="108" w:type="dxa"/>
              <w:right w:w="108" w:type="dxa"/>
            </w:tcMar>
            <w:vAlign w:val="top"/>
          </w:tcPr>
          <w:p>
            <w:pPr>
              <w:spacing w:line="440"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Cs w:val="21"/>
                <w:lang w:val="en-US" w:eastAsia="zh-CN"/>
              </w:rPr>
              <w:t>28.84</w:t>
            </w:r>
          </w:p>
        </w:tc>
        <w:tc>
          <w:tcPr>
            <w:tcW w:w="1990" w:type="dxa"/>
            <w:shd w:val="clear" w:color="auto" w:fill="FFFFFF"/>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49.89</w:t>
            </w:r>
          </w:p>
        </w:tc>
        <w:tc>
          <w:tcPr>
            <w:tcW w:w="1865" w:type="dxa"/>
            <w:shd w:val="clear" w:color="auto" w:fill="FFFFFF"/>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21.05</w:t>
            </w:r>
          </w:p>
        </w:tc>
      </w:tr>
    </w:tbl>
    <w:p>
      <w:pPr>
        <w:spacing w:line="580" w:lineRule="exact"/>
        <w:ind w:firstLine="615"/>
        <w:jc w:val="center"/>
        <w:rPr>
          <w:rFonts w:hint="eastAsia" w:asciiTheme="minorEastAsia" w:hAnsiTheme="minorEastAsia" w:eastAsiaTheme="minorEastAsia" w:cstheme="minorEastAsia"/>
          <w:b w:val="0"/>
          <w:bCs w:val="0"/>
          <w:sz w:val="24"/>
        </w:rPr>
      </w:pPr>
    </w:p>
    <w:p>
      <w:pPr>
        <w:spacing w:line="580" w:lineRule="exact"/>
        <w:ind w:firstLine="1920" w:firstLineChars="800"/>
        <w:jc w:val="both"/>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202</w:t>
      </w:r>
      <w:r>
        <w:rPr>
          <w:rFonts w:hint="eastAsia" w:asciiTheme="minorEastAsia" w:hAnsiTheme="minorEastAsia" w:eastAsiaTheme="minorEastAsia" w:cstheme="minorEastAsia"/>
          <w:b w:val="0"/>
          <w:bCs w:val="0"/>
          <w:sz w:val="24"/>
          <w:lang w:val="en-US" w:eastAsia="zh-CN"/>
        </w:rPr>
        <w:t>2</w:t>
      </w:r>
      <w:r>
        <w:rPr>
          <w:rFonts w:hint="eastAsia" w:asciiTheme="minorEastAsia" w:hAnsiTheme="minorEastAsia" w:eastAsiaTheme="minorEastAsia" w:cstheme="minorEastAsia"/>
          <w:b w:val="0"/>
          <w:bCs w:val="0"/>
          <w:sz w:val="24"/>
        </w:rPr>
        <w:t>年与202</w:t>
      </w:r>
      <w:r>
        <w:rPr>
          <w:rFonts w:hint="eastAsia" w:asciiTheme="minorEastAsia" w:hAnsiTheme="minorEastAsia" w:eastAsiaTheme="minorEastAsia" w:cstheme="minorEastAsia"/>
          <w:b w:val="0"/>
          <w:bCs w:val="0"/>
          <w:sz w:val="24"/>
          <w:lang w:val="en-US" w:eastAsia="zh-CN"/>
        </w:rPr>
        <w:t>3</w:t>
      </w:r>
      <w:r>
        <w:rPr>
          <w:rFonts w:hint="eastAsia" w:asciiTheme="minorEastAsia" w:hAnsiTheme="minorEastAsia" w:eastAsiaTheme="minorEastAsia" w:cstheme="minorEastAsia"/>
          <w:b w:val="0"/>
          <w:bCs w:val="0"/>
          <w:sz w:val="24"/>
        </w:rPr>
        <w:t>年项目支出明细对比情况表</w:t>
      </w:r>
    </w:p>
    <w:p>
      <w:pPr>
        <w:spacing w:line="580" w:lineRule="exact"/>
        <w:ind w:right="480" w:firstLine="615"/>
        <w:jc w:val="right"/>
        <w:rPr>
          <w:rFonts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单位：万元</w:t>
      </w:r>
    </w:p>
    <w:tbl>
      <w:tblPr>
        <w:tblStyle w:val="16"/>
        <w:tblW w:w="8709" w:type="dxa"/>
        <w:tblInd w:w="40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1"/>
        <w:gridCol w:w="3584"/>
        <w:gridCol w:w="1316"/>
        <w:gridCol w:w="1415"/>
        <w:gridCol w:w="17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6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序号</w:t>
            </w:r>
          </w:p>
        </w:tc>
        <w:tc>
          <w:tcPr>
            <w:tcW w:w="3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项目</w:t>
            </w:r>
          </w:p>
        </w:tc>
        <w:tc>
          <w:tcPr>
            <w:tcW w:w="449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实际支出金额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631" w:type="dxa"/>
            <w:vMerge w:val="continue"/>
          </w:tcPr>
          <w:p>
            <w:pPr>
              <w:spacing w:line="580" w:lineRule="exact"/>
              <w:rPr>
                <w:rFonts w:asciiTheme="minorEastAsia" w:hAnsiTheme="minorEastAsia" w:eastAsiaTheme="minorEastAsia" w:cstheme="minorEastAsia"/>
                <w:b w:val="0"/>
                <w:bCs w:val="0"/>
                <w:szCs w:val="21"/>
              </w:rPr>
            </w:pPr>
          </w:p>
        </w:tc>
        <w:tc>
          <w:tcPr>
            <w:tcW w:w="3584" w:type="dxa"/>
            <w:vMerge w:val="continue"/>
          </w:tcPr>
          <w:p>
            <w:pPr>
              <w:spacing w:line="580" w:lineRule="exact"/>
              <w:rPr>
                <w:rFonts w:asciiTheme="minorEastAsia" w:hAnsiTheme="minorEastAsia" w:eastAsiaTheme="minorEastAsia" w:cstheme="minorEastAsia"/>
                <w:b w:val="0"/>
                <w:bCs w:val="0"/>
                <w:szCs w:val="21"/>
              </w:rPr>
            </w:pPr>
          </w:p>
        </w:tc>
        <w:tc>
          <w:tcPr>
            <w:tcW w:w="1316" w:type="dxa"/>
          </w:tcPr>
          <w:p>
            <w:pPr>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202</w:t>
            </w:r>
            <w:r>
              <w:rPr>
                <w:rFonts w:hint="eastAsia" w:asciiTheme="minorEastAsia" w:hAnsiTheme="minorEastAsia" w:eastAsiaTheme="minorEastAsia" w:cstheme="minorEastAsia"/>
                <w:b w:val="0"/>
                <w:bCs w:val="0"/>
                <w:szCs w:val="21"/>
                <w:lang w:val="en-US" w:eastAsia="zh-CN"/>
              </w:rPr>
              <w:t>2</w:t>
            </w:r>
            <w:r>
              <w:rPr>
                <w:rFonts w:hint="eastAsia" w:asciiTheme="minorEastAsia" w:hAnsiTheme="minorEastAsia" w:eastAsiaTheme="minorEastAsia" w:cstheme="minorEastAsia"/>
                <w:b w:val="0"/>
                <w:bCs w:val="0"/>
                <w:szCs w:val="21"/>
              </w:rPr>
              <w:t>年</w:t>
            </w:r>
          </w:p>
        </w:tc>
        <w:tc>
          <w:tcPr>
            <w:tcW w:w="1415" w:type="dxa"/>
          </w:tcPr>
          <w:p>
            <w:pPr>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202</w:t>
            </w:r>
            <w:r>
              <w:rPr>
                <w:rFonts w:hint="eastAsia" w:asciiTheme="minorEastAsia" w:hAnsiTheme="minorEastAsia" w:eastAsiaTheme="minorEastAsia" w:cstheme="minorEastAsia"/>
                <w:b w:val="0"/>
                <w:bCs w:val="0"/>
                <w:szCs w:val="21"/>
                <w:lang w:val="en-US" w:eastAsia="zh-CN"/>
              </w:rPr>
              <w:t>3</w:t>
            </w:r>
            <w:r>
              <w:rPr>
                <w:rFonts w:hint="eastAsia" w:asciiTheme="minorEastAsia" w:hAnsiTheme="minorEastAsia" w:eastAsiaTheme="minorEastAsia" w:cstheme="minorEastAsia"/>
                <w:b w:val="0"/>
                <w:bCs w:val="0"/>
                <w:szCs w:val="21"/>
              </w:rPr>
              <w:t>年</w:t>
            </w:r>
          </w:p>
        </w:tc>
        <w:tc>
          <w:tcPr>
            <w:tcW w:w="1763" w:type="dxa"/>
          </w:tcPr>
          <w:p>
            <w:pPr>
              <w:ind w:right="8" w:rightChars="4"/>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决算增减情况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trPr>
        <w:tc>
          <w:tcPr>
            <w:tcW w:w="631" w:type="dxa"/>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1</w:t>
            </w:r>
          </w:p>
        </w:tc>
        <w:tc>
          <w:tcPr>
            <w:tcW w:w="3584" w:type="dxa"/>
          </w:tcPr>
          <w:p>
            <w:pPr>
              <w:spacing w:line="440" w:lineRule="atLeast"/>
              <w:jc w:val="left"/>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基础设施建设</w:t>
            </w:r>
          </w:p>
        </w:tc>
        <w:tc>
          <w:tcPr>
            <w:tcW w:w="1316" w:type="dxa"/>
            <w:vAlign w:val="top"/>
          </w:tcPr>
          <w:p>
            <w:pPr>
              <w:spacing w:line="440"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28.24</w:t>
            </w:r>
          </w:p>
        </w:tc>
        <w:tc>
          <w:tcPr>
            <w:tcW w:w="1415"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0</w:t>
            </w:r>
          </w:p>
        </w:tc>
        <w:tc>
          <w:tcPr>
            <w:tcW w:w="1763"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-28.24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3" w:hRule="atLeast"/>
        </w:trPr>
        <w:tc>
          <w:tcPr>
            <w:tcW w:w="631" w:type="dxa"/>
          </w:tcPr>
          <w:p>
            <w:pPr>
              <w:spacing w:line="440" w:lineRule="atLeast"/>
              <w:jc w:val="center"/>
              <w:rPr>
                <w:rFonts w:hint="eastAsia" w:asciiTheme="minorEastAsia" w:hAnsiTheme="minorEastAsia" w:eastAsiaTheme="minorEastAsia" w:cstheme="minorEastAsia"/>
                <w:b w:val="0"/>
                <w:bCs w:val="0"/>
                <w:szCs w:val="21"/>
              </w:rPr>
            </w:pPr>
          </w:p>
          <w:p>
            <w:pPr>
              <w:bidi w:val="0"/>
              <w:jc w:val="center"/>
              <w:rPr>
                <w:rFonts w:hint="default" w:ascii="Times New Roman" w:hAnsi="Times New Roman" w:eastAsia="宋体" w:cs="Times New Roman"/>
                <w:b w:val="0"/>
                <w:bCs w:val="0"/>
                <w:kern w:val="2"/>
                <w:sz w:val="21"/>
                <w:szCs w:val="24"/>
                <w:lang w:val="en-US" w:eastAsia="zh-CN" w:bidi="ar-SA"/>
              </w:rPr>
            </w:pPr>
            <w:r>
              <w:rPr>
                <w:rFonts w:hint="eastAsia" w:cs="Times New Roman"/>
                <w:b w:val="0"/>
                <w:bCs w:val="0"/>
                <w:kern w:val="2"/>
                <w:sz w:val="21"/>
                <w:szCs w:val="24"/>
                <w:lang w:val="en-US" w:eastAsia="zh-CN" w:bidi="ar-SA"/>
              </w:rPr>
              <w:t>2</w:t>
            </w:r>
          </w:p>
        </w:tc>
        <w:tc>
          <w:tcPr>
            <w:tcW w:w="3584" w:type="dxa"/>
          </w:tcPr>
          <w:p>
            <w:pPr>
              <w:spacing w:line="440" w:lineRule="atLeast"/>
              <w:jc w:val="left"/>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主体班调研、科级干部进修、中青班培训、异地教学</w:t>
            </w:r>
          </w:p>
        </w:tc>
        <w:tc>
          <w:tcPr>
            <w:tcW w:w="1316" w:type="dxa"/>
            <w:vAlign w:val="top"/>
          </w:tcPr>
          <w:p>
            <w:pPr>
              <w:spacing w:line="440"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0</w:t>
            </w:r>
          </w:p>
        </w:tc>
        <w:tc>
          <w:tcPr>
            <w:tcW w:w="1415"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28.35</w:t>
            </w:r>
          </w:p>
        </w:tc>
        <w:tc>
          <w:tcPr>
            <w:tcW w:w="1763"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28.35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631" w:type="dxa"/>
          </w:tcPr>
          <w:p>
            <w:pPr>
              <w:spacing w:line="440" w:lineRule="atLeast"/>
              <w:jc w:val="center"/>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3</w:t>
            </w:r>
          </w:p>
        </w:tc>
        <w:tc>
          <w:tcPr>
            <w:tcW w:w="3584" w:type="dxa"/>
          </w:tcPr>
          <w:p>
            <w:pPr>
              <w:spacing w:line="440" w:lineRule="atLeast"/>
              <w:jc w:val="left"/>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教学业务、图书资料、教员调研</w:t>
            </w:r>
          </w:p>
        </w:tc>
        <w:tc>
          <w:tcPr>
            <w:tcW w:w="1316" w:type="dxa"/>
            <w:vAlign w:val="top"/>
          </w:tcPr>
          <w:p>
            <w:pPr>
              <w:spacing w:line="440"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0</w:t>
            </w:r>
          </w:p>
        </w:tc>
        <w:tc>
          <w:tcPr>
            <w:tcW w:w="1415"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10.5</w:t>
            </w:r>
          </w:p>
        </w:tc>
        <w:tc>
          <w:tcPr>
            <w:tcW w:w="1763"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10.5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trPr>
        <w:tc>
          <w:tcPr>
            <w:tcW w:w="631" w:type="dxa"/>
          </w:tcPr>
          <w:p>
            <w:pPr>
              <w:spacing w:line="440" w:lineRule="atLeast"/>
              <w:jc w:val="center"/>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4</w:t>
            </w:r>
          </w:p>
        </w:tc>
        <w:tc>
          <w:tcPr>
            <w:tcW w:w="3584" w:type="dxa"/>
          </w:tcPr>
          <w:p>
            <w:pPr>
              <w:spacing w:line="440" w:lineRule="atLeast"/>
              <w:jc w:val="left"/>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设备更新维护、陈地建设和理论研究</w:t>
            </w:r>
          </w:p>
        </w:tc>
        <w:tc>
          <w:tcPr>
            <w:tcW w:w="1316" w:type="dxa"/>
            <w:vAlign w:val="top"/>
          </w:tcPr>
          <w:p>
            <w:pPr>
              <w:spacing w:line="440"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0</w:t>
            </w:r>
          </w:p>
        </w:tc>
        <w:tc>
          <w:tcPr>
            <w:tcW w:w="1415"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3</w:t>
            </w:r>
          </w:p>
        </w:tc>
        <w:tc>
          <w:tcPr>
            <w:tcW w:w="1763"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3" w:hRule="atLeast"/>
        </w:trPr>
        <w:tc>
          <w:tcPr>
            <w:tcW w:w="631" w:type="dxa"/>
          </w:tcPr>
          <w:p>
            <w:pPr>
              <w:spacing w:line="440" w:lineRule="atLeast"/>
              <w:jc w:val="center"/>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5</w:t>
            </w:r>
          </w:p>
        </w:tc>
        <w:tc>
          <w:tcPr>
            <w:tcW w:w="3584" w:type="dxa"/>
          </w:tcPr>
          <w:p>
            <w:pPr>
              <w:spacing w:line="440" w:lineRule="atLeast"/>
              <w:jc w:val="left"/>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加强技能培训，增强教学质量研究</w:t>
            </w:r>
          </w:p>
        </w:tc>
        <w:tc>
          <w:tcPr>
            <w:tcW w:w="1316" w:type="dxa"/>
            <w:vAlign w:val="top"/>
          </w:tcPr>
          <w:p>
            <w:pPr>
              <w:spacing w:line="440"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0</w:t>
            </w:r>
          </w:p>
        </w:tc>
        <w:tc>
          <w:tcPr>
            <w:tcW w:w="1415"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33.5</w:t>
            </w:r>
          </w:p>
        </w:tc>
        <w:tc>
          <w:tcPr>
            <w:tcW w:w="1763"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33.5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trPr>
        <w:tc>
          <w:tcPr>
            <w:tcW w:w="631" w:type="dxa"/>
          </w:tcPr>
          <w:p>
            <w:pPr>
              <w:spacing w:line="440" w:lineRule="atLeast"/>
              <w:jc w:val="center"/>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6</w:t>
            </w:r>
          </w:p>
        </w:tc>
        <w:tc>
          <w:tcPr>
            <w:tcW w:w="3584" w:type="dxa"/>
          </w:tcPr>
          <w:p>
            <w:pPr>
              <w:spacing w:line="440" w:lineRule="atLeast"/>
              <w:jc w:val="left"/>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“智慧网络党校”全国公务员培训平台分课堂建</w:t>
            </w:r>
          </w:p>
        </w:tc>
        <w:tc>
          <w:tcPr>
            <w:tcW w:w="1316" w:type="dxa"/>
            <w:vAlign w:val="top"/>
          </w:tcPr>
          <w:p>
            <w:pPr>
              <w:spacing w:line="440"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0</w:t>
            </w:r>
          </w:p>
        </w:tc>
        <w:tc>
          <w:tcPr>
            <w:tcW w:w="1415"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38.15</w:t>
            </w:r>
          </w:p>
        </w:tc>
        <w:tc>
          <w:tcPr>
            <w:tcW w:w="1763"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38.15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631" w:type="dxa"/>
          </w:tcPr>
          <w:p>
            <w:pPr>
              <w:spacing w:line="440" w:lineRule="atLeast"/>
              <w:jc w:val="center"/>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7</w:t>
            </w:r>
          </w:p>
        </w:tc>
        <w:tc>
          <w:tcPr>
            <w:tcW w:w="3584" w:type="dxa"/>
          </w:tcPr>
          <w:p>
            <w:pPr>
              <w:spacing w:line="440" w:lineRule="atLeast"/>
              <w:jc w:val="left"/>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湘江大讲堂视频系统建设</w:t>
            </w:r>
          </w:p>
        </w:tc>
        <w:tc>
          <w:tcPr>
            <w:tcW w:w="1316" w:type="dxa"/>
            <w:vAlign w:val="top"/>
          </w:tcPr>
          <w:p>
            <w:pPr>
              <w:spacing w:line="440"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0</w:t>
            </w:r>
          </w:p>
        </w:tc>
        <w:tc>
          <w:tcPr>
            <w:tcW w:w="1415"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100</w:t>
            </w:r>
          </w:p>
        </w:tc>
        <w:tc>
          <w:tcPr>
            <w:tcW w:w="1763" w:type="dxa"/>
          </w:tcPr>
          <w:p>
            <w:pPr>
              <w:spacing w:line="440" w:lineRule="atLeast"/>
              <w:jc w:val="center"/>
              <w:rPr>
                <w:rFonts w:hint="default"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3" w:hRule="atLeast"/>
        </w:trPr>
        <w:tc>
          <w:tcPr>
            <w:tcW w:w="631" w:type="dxa"/>
          </w:tcPr>
          <w:p>
            <w:pPr>
              <w:spacing w:line="440" w:lineRule="atLeast"/>
              <w:jc w:val="center"/>
              <w:rPr>
                <w:rFonts w:hint="default" w:asciiTheme="minorEastAsia" w:hAnsiTheme="minorEastAsia" w:eastAsiaTheme="minorEastAsia" w:cstheme="minorEastAsia"/>
                <w:b w:val="0"/>
                <w:bCs w:val="0"/>
                <w:szCs w:val="21"/>
                <w:lang w:val="en-US" w:eastAsia="zh-CN"/>
              </w:rPr>
            </w:pPr>
          </w:p>
        </w:tc>
        <w:tc>
          <w:tcPr>
            <w:tcW w:w="3584" w:type="dxa"/>
          </w:tcPr>
          <w:p>
            <w:pPr>
              <w:spacing w:line="440" w:lineRule="atLeast"/>
              <w:jc w:val="center"/>
              <w:rPr>
                <w:rFonts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合 计</w:t>
            </w:r>
          </w:p>
        </w:tc>
        <w:tc>
          <w:tcPr>
            <w:tcW w:w="1316" w:type="dxa"/>
            <w:vAlign w:val="top"/>
          </w:tcPr>
          <w:p>
            <w:pPr>
              <w:spacing w:line="440"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28.24</w:t>
            </w:r>
          </w:p>
        </w:tc>
        <w:tc>
          <w:tcPr>
            <w:tcW w:w="1415" w:type="dxa"/>
            <w:vAlign w:val="top"/>
          </w:tcPr>
          <w:p>
            <w:pPr>
              <w:spacing w:line="440"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213.5</w:t>
            </w:r>
          </w:p>
        </w:tc>
        <w:tc>
          <w:tcPr>
            <w:tcW w:w="1763" w:type="dxa"/>
            <w:vAlign w:val="top"/>
          </w:tcPr>
          <w:p>
            <w:pPr>
              <w:spacing w:line="440" w:lineRule="atLeast"/>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185.26</w:t>
            </w:r>
          </w:p>
        </w:tc>
      </w:tr>
    </w:tbl>
    <w:p>
      <w:pPr>
        <w:spacing w:line="6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年度本单位项目支出</w:t>
      </w:r>
      <w:r>
        <w:rPr>
          <w:rFonts w:hint="eastAsia" w:asciiTheme="minorEastAsia" w:hAnsiTheme="minorEastAsia" w:eastAsiaTheme="minorEastAsia" w:cstheme="minorEastAsia"/>
          <w:sz w:val="24"/>
          <w:lang w:val="en-US" w:eastAsia="zh-CN"/>
        </w:rPr>
        <w:t>213.5</w:t>
      </w:r>
      <w:r>
        <w:rPr>
          <w:rFonts w:hint="eastAsia" w:asciiTheme="minorEastAsia" w:hAnsiTheme="minorEastAsia" w:eastAsiaTheme="minorEastAsia" w:cstheme="minorEastAsia"/>
          <w:sz w:val="24"/>
        </w:rPr>
        <w:t>万元，均按财政部门要求进行使用和管理。</w:t>
      </w:r>
    </w:p>
    <w:p>
      <w:pPr>
        <w:numPr>
          <w:ilvl w:val="0"/>
          <w:numId w:val="11"/>
        </w:numPr>
        <w:spacing w:line="600" w:lineRule="exact"/>
        <w:ind w:left="0" w:leftChars="0"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绩效目标及指标完成情况</w:t>
      </w:r>
    </w:p>
    <w:p>
      <w:pPr>
        <w:numPr>
          <w:ilvl w:val="0"/>
          <w:numId w:val="0"/>
        </w:numPr>
        <w:spacing w:line="600" w:lineRule="exact"/>
        <w:ind w:left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根据目前取得成效和专项资金使用情况自评项目绩效为优秀，分数98分。</w:t>
      </w:r>
    </w:p>
    <w:tbl>
      <w:tblPr>
        <w:tblStyle w:val="15"/>
        <w:tblW w:w="10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237"/>
        <w:gridCol w:w="1225"/>
        <w:gridCol w:w="1486"/>
        <w:gridCol w:w="1375"/>
        <w:gridCol w:w="1035"/>
        <w:gridCol w:w="675"/>
        <w:gridCol w:w="103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restart"/>
            <w:vAlign w:val="center"/>
          </w:tcPr>
          <w:p>
            <w:pPr>
              <w:spacing w:line="260" w:lineRule="exact"/>
              <w:jc w:val="left"/>
              <w:rPr>
                <w:rFonts w:hint="eastAsia" w:ascii="宋体" w:hAnsi="宋体" w:eastAsia="宋体" w:cs="宋体"/>
                <w:b/>
                <w:bCs/>
                <w:sz w:val="15"/>
                <w:szCs w:val="15"/>
              </w:rPr>
            </w:pPr>
            <w:r>
              <w:rPr>
                <w:rFonts w:hint="eastAsia" w:ascii="宋体" w:hAnsi="宋体" w:eastAsia="宋体" w:cs="宋体"/>
                <w:b/>
                <w:bCs/>
                <w:sz w:val="15"/>
                <w:szCs w:val="15"/>
              </w:rPr>
              <w:t>绩</w:t>
            </w:r>
          </w:p>
          <w:p>
            <w:pPr>
              <w:spacing w:line="260" w:lineRule="exact"/>
              <w:jc w:val="left"/>
              <w:rPr>
                <w:rFonts w:hint="eastAsia" w:ascii="宋体" w:hAnsi="宋体" w:eastAsia="宋体" w:cs="宋体"/>
                <w:b/>
                <w:bCs/>
                <w:sz w:val="15"/>
                <w:szCs w:val="15"/>
              </w:rPr>
            </w:pPr>
            <w:r>
              <w:rPr>
                <w:rFonts w:hint="eastAsia" w:ascii="宋体" w:hAnsi="宋体" w:eastAsia="宋体" w:cs="宋体"/>
                <w:b/>
                <w:bCs/>
                <w:sz w:val="15"/>
                <w:szCs w:val="15"/>
              </w:rPr>
              <w:t>效</w:t>
            </w:r>
          </w:p>
          <w:p>
            <w:pPr>
              <w:spacing w:line="260" w:lineRule="exact"/>
              <w:jc w:val="left"/>
              <w:rPr>
                <w:rFonts w:hint="eastAsia" w:ascii="宋体" w:hAnsi="宋体" w:cs="宋体"/>
                <w:b/>
                <w:bCs/>
                <w:sz w:val="15"/>
                <w:szCs w:val="15"/>
                <w:lang w:eastAsia="zh-CN"/>
              </w:rPr>
            </w:pPr>
            <w:r>
              <w:rPr>
                <w:rFonts w:hint="eastAsia" w:ascii="宋体" w:hAnsi="宋体" w:cs="宋体"/>
                <w:b/>
                <w:bCs/>
                <w:sz w:val="15"/>
                <w:szCs w:val="15"/>
                <w:lang w:eastAsia="zh-CN"/>
              </w:rPr>
              <w:t>目</w:t>
            </w:r>
          </w:p>
          <w:p>
            <w:pPr>
              <w:spacing w:line="260" w:lineRule="exact"/>
              <w:jc w:val="left"/>
              <w:rPr>
                <w:rFonts w:hint="eastAsia" w:ascii="宋体" w:hAnsi="宋体" w:eastAsia="宋体" w:cs="宋体"/>
                <w:b/>
                <w:bCs/>
                <w:sz w:val="15"/>
                <w:szCs w:val="15"/>
              </w:rPr>
            </w:pPr>
            <w:r>
              <w:rPr>
                <w:rFonts w:hint="eastAsia" w:ascii="宋体" w:hAnsi="宋体" w:eastAsia="宋体" w:cs="宋体"/>
                <w:b/>
                <w:bCs/>
                <w:sz w:val="15"/>
                <w:szCs w:val="15"/>
              </w:rPr>
              <w:t xml:space="preserve">标 </w:t>
            </w:r>
          </w:p>
        </w:tc>
        <w:tc>
          <w:tcPr>
            <w:tcW w:w="1237"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一级指标</w:t>
            </w: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二级指标</w:t>
            </w:r>
          </w:p>
        </w:tc>
        <w:tc>
          <w:tcPr>
            <w:tcW w:w="1486"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三级指标</w:t>
            </w:r>
          </w:p>
        </w:tc>
        <w:tc>
          <w:tcPr>
            <w:tcW w:w="137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年度指标值</w:t>
            </w:r>
          </w:p>
        </w:tc>
        <w:tc>
          <w:tcPr>
            <w:tcW w:w="103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实际</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完成值</w:t>
            </w:r>
          </w:p>
        </w:tc>
        <w:tc>
          <w:tcPr>
            <w:tcW w:w="67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分值</w:t>
            </w:r>
          </w:p>
        </w:tc>
        <w:tc>
          <w:tcPr>
            <w:tcW w:w="103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得分</w:t>
            </w:r>
          </w:p>
        </w:tc>
        <w:tc>
          <w:tcPr>
            <w:tcW w:w="928" w:type="dxa"/>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偏差原因</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分析及</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b/>
                <w:bCs/>
                <w:sz w:val="15"/>
                <w:szCs w:val="15"/>
              </w:rPr>
            </w:pPr>
          </w:p>
        </w:tc>
        <w:tc>
          <w:tcPr>
            <w:tcW w:w="1237"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产出指标</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(50分)</w:t>
            </w: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数量</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培训人次</w:t>
            </w:r>
          </w:p>
        </w:tc>
        <w:tc>
          <w:tcPr>
            <w:tcW w:w="1375" w:type="dxa"/>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963人</w:t>
            </w:r>
          </w:p>
        </w:tc>
        <w:tc>
          <w:tcPr>
            <w:tcW w:w="1035"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928"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b/>
                <w:bCs/>
                <w:sz w:val="15"/>
                <w:szCs w:val="15"/>
              </w:rPr>
            </w:pPr>
          </w:p>
        </w:tc>
        <w:tc>
          <w:tcPr>
            <w:tcW w:w="1237" w:type="dxa"/>
            <w:vMerge w:val="continue"/>
            <w:vAlign w:val="center"/>
          </w:tcPr>
          <w:p>
            <w:pPr>
              <w:spacing w:line="260" w:lineRule="exact"/>
              <w:jc w:val="left"/>
              <w:rPr>
                <w:rFonts w:hint="eastAsia" w:ascii="宋体" w:hAnsi="宋体" w:eastAsia="宋体" w:cs="宋体"/>
                <w:b/>
                <w:bCs/>
                <w:sz w:val="21"/>
                <w:szCs w:val="21"/>
              </w:rPr>
            </w:pP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质量</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培训合格率</w:t>
            </w:r>
          </w:p>
        </w:tc>
        <w:tc>
          <w:tcPr>
            <w:tcW w:w="1375" w:type="dxa"/>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1035"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928"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时效</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培训时间</w:t>
            </w:r>
          </w:p>
        </w:tc>
        <w:tc>
          <w:tcPr>
            <w:tcW w:w="13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3-12月</w:t>
            </w:r>
          </w:p>
        </w:tc>
        <w:tc>
          <w:tcPr>
            <w:tcW w:w="1035"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928"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成本</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经济成本指标</w:t>
            </w:r>
          </w:p>
        </w:tc>
        <w:tc>
          <w:tcPr>
            <w:tcW w:w="1375"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不超过财政安排预算资金</w:t>
            </w:r>
          </w:p>
        </w:tc>
        <w:tc>
          <w:tcPr>
            <w:tcW w:w="1035"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完成</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928" w:type="dxa"/>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continue"/>
            <w:vAlign w:val="center"/>
          </w:tcPr>
          <w:p>
            <w:pPr>
              <w:spacing w:line="260" w:lineRule="exact"/>
              <w:jc w:val="left"/>
              <w:rPr>
                <w:rFonts w:hint="eastAsia" w:ascii="宋体" w:hAnsi="宋体" w:eastAsia="宋体" w:cs="宋体"/>
                <w:b/>
                <w:bCs/>
                <w:sz w:val="21"/>
                <w:szCs w:val="21"/>
              </w:rPr>
            </w:pP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培训人员经费</w:t>
            </w:r>
          </w:p>
        </w:tc>
        <w:tc>
          <w:tcPr>
            <w:tcW w:w="1375"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≥180元/人/天</w:t>
            </w:r>
          </w:p>
        </w:tc>
        <w:tc>
          <w:tcPr>
            <w:tcW w:w="1035"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w:t>
            </w:r>
          </w:p>
        </w:tc>
        <w:tc>
          <w:tcPr>
            <w:tcW w:w="928" w:type="dxa"/>
            <w:vAlign w:val="center"/>
          </w:tcPr>
          <w:p>
            <w:pPr>
              <w:widowControl/>
              <w:jc w:val="left"/>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continue"/>
            <w:vAlign w:val="center"/>
          </w:tcPr>
          <w:p>
            <w:pPr>
              <w:spacing w:line="260" w:lineRule="exact"/>
              <w:jc w:val="left"/>
              <w:rPr>
                <w:rFonts w:hint="eastAsia" w:ascii="宋体" w:hAnsi="宋体" w:eastAsia="宋体" w:cs="宋体"/>
                <w:b/>
                <w:bCs/>
                <w:sz w:val="21"/>
                <w:szCs w:val="21"/>
              </w:rPr>
            </w:pP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固定资产利用率</w:t>
            </w:r>
          </w:p>
        </w:tc>
        <w:tc>
          <w:tcPr>
            <w:tcW w:w="1375"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利用率为100%。</w:t>
            </w:r>
          </w:p>
        </w:tc>
        <w:tc>
          <w:tcPr>
            <w:tcW w:w="1035"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w:t>
            </w:r>
          </w:p>
        </w:tc>
        <w:tc>
          <w:tcPr>
            <w:tcW w:w="928" w:type="dxa"/>
            <w:vAlign w:val="center"/>
          </w:tcPr>
          <w:p>
            <w:pPr>
              <w:widowControl/>
              <w:jc w:val="left"/>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效益指标</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 xml:space="preserve">0分） </w:t>
            </w: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经济效益指标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提升履职成效</w:t>
            </w:r>
          </w:p>
        </w:tc>
        <w:tc>
          <w:tcPr>
            <w:tcW w:w="1375" w:type="dxa"/>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≤50%</w:t>
            </w:r>
          </w:p>
        </w:tc>
        <w:tc>
          <w:tcPr>
            <w:tcW w:w="1035" w:type="dxa"/>
            <w:vAlign w:val="center"/>
          </w:tcPr>
          <w:p>
            <w:pPr>
              <w:jc w:val="both"/>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100%</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w:t>
            </w:r>
          </w:p>
        </w:tc>
        <w:tc>
          <w:tcPr>
            <w:tcW w:w="928"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b/>
                <w:bCs/>
                <w:sz w:val="21"/>
                <w:szCs w:val="21"/>
              </w:rPr>
            </w:pP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社会效益指标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b w:val="0"/>
                <w:bCs w:val="0"/>
                <w:sz w:val="21"/>
                <w:szCs w:val="21"/>
                <w:lang w:val="en-US" w:eastAsia="zh-CN"/>
              </w:rPr>
              <w:t>着力抓好乡村振兴工作</w:t>
            </w:r>
          </w:p>
        </w:tc>
        <w:tc>
          <w:tcPr>
            <w:tcW w:w="1375"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color w:val="000000"/>
                <w:sz w:val="21"/>
                <w:szCs w:val="21"/>
              </w:rPr>
              <w:t>组织中青班学员深入乡村振兴联系村鲇溪村，“我为群众办实事”助农插秧等活动，使学员在活动中进一步增强宗旨意识，密切了干群关系。</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完成</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w:t>
            </w:r>
          </w:p>
        </w:tc>
        <w:tc>
          <w:tcPr>
            <w:tcW w:w="928"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b/>
                <w:bCs/>
                <w:sz w:val="21"/>
                <w:szCs w:val="21"/>
              </w:rPr>
            </w:pPr>
          </w:p>
        </w:tc>
        <w:tc>
          <w:tcPr>
            <w:tcW w:w="1225" w:type="dxa"/>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可持续影响指标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b w:val="0"/>
                <w:bCs w:val="0"/>
                <w:sz w:val="21"/>
                <w:szCs w:val="21"/>
                <w:lang w:val="en-US" w:eastAsia="zh-CN"/>
              </w:rPr>
              <w:t>扎实抓好干部教育培训工作</w:t>
            </w:r>
          </w:p>
        </w:tc>
        <w:tc>
          <w:tcPr>
            <w:tcW w:w="1375" w:type="dxa"/>
            <w:vAlign w:val="center"/>
          </w:tcPr>
          <w:p>
            <w:pPr>
              <w:jc w:val="both"/>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sz w:val="21"/>
                <w:szCs w:val="21"/>
              </w:rPr>
              <w:t>我校始终把教学作为工作中心，用优质的授课、科学的管理，做好培训任务。一年来，共开设培训班14期，培训学员9</w:t>
            </w:r>
            <w:r>
              <w:rPr>
                <w:rFonts w:hint="eastAsia" w:ascii="宋体" w:hAnsi="宋体" w:eastAsia="宋体" w:cs="宋体"/>
                <w:sz w:val="21"/>
                <w:szCs w:val="21"/>
                <w:lang w:val="en-US" w:eastAsia="zh-CN"/>
              </w:rPr>
              <w:t>63</w:t>
            </w:r>
            <w:r>
              <w:rPr>
                <w:rFonts w:hint="eastAsia" w:ascii="宋体" w:hAnsi="宋体" w:eastAsia="宋体" w:cs="宋体"/>
                <w:sz w:val="21"/>
                <w:szCs w:val="21"/>
              </w:rPr>
              <w:t>人</w:t>
            </w:r>
            <w:r>
              <w:rPr>
                <w:rFonts w:hint="eastAsia" w:ascii="宋体" w:hAnsi="宋体" w:eastAsia="宋体" w:cs="宋体"/>
                <w:sz w:val="21"/>
                <w:szCs w:val="21"/>
                <w:lang w:eastAsia="zh-CN"/>
              </w:rPr>
              <w:t>。</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完成</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10</w:t>
            </w:r>
          </w:p>
        </w:tc>
        <w:tc>
          <w:tcPr>
            <w:tcW w:w="928" w:type="dxa"/>
            <w:vAlign w:val="center"/>
          </w:tcPr>
          <w:p>
            <w:pPr>
              <w:widowControl/>
              <w:jc w:val="left"/>
              <w:textAlignment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满意度</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指标</w:t>
            </w:r>
          </w:p>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（10分）</w:t>
            </w:r>
          </w:p>
        </w:tc>
        <w:tc>
          <w:tcPr>
            <w:tcW w:w="1225" w:type="dxa"/>
            <w:vMerge w:val="restart"/>
            <w:vAlign w:val="center"/>
          </w:tcPr>
          <w:p>
            <w:pPr>
              <w:spacing w:line="260" w:lineRule="exact"/>
              <w:jc w:val="left"/>
              <w:rPr>
                <w:rFonts w:hint="eastAsia" w:ascii="宋体" w:hAnsi="宋体" w:eastAsia="宋体" w:cs="宋体"/>
                <w:b/>
                <w:bCs/>
                <w:sz w:val="21"/>
                <w:szCs w:val="21"/>
              </w:rPr>
            </w:pPr>
            <w:r>
              <w:rPr>
                <w:rFonts w:hint="eastAsia" w:ascii="宋体" w:hAnsi="宋体" w:eastAsia="宋体" w:cs="宋体"/>
                <w:b/>
                <w:bCs/>
                <w:sz w:val="21"/>
                <w:szCs w:val="21"/>
              </w:rPr>
              <w:t>服务对象满意度指标</w:t>
            </w: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参与培训人员满意度</w:t>
            </w:r>
          </w:p>
        </w:tc>
        <w:tc>
          <w:tcPr>
            <w:tcW w:w="1375" w:type="dxa"/>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≥95%</w:t>
            </w:r>
          </w:p>
        </w:tc>
        <w:tc>
          <w:tcPr>
            <w:tcW w:w="1035" w:type="dxa"/>
            <w:vAlign w:val="center"/>
          </w:tcPr>
          <w:p>
            <w:pPr>
              <w:ind w:firstLine="210" w:firstLineChars="1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94%</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4</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cs="宋体"/>
                <w:i w:val="0"/>
                <w:iCs w:val="0"/>
                <w:caps w:val="0"/>
                <w:color w:val="212529"/>
                <w:spacing w:val="0"/>
                <w:kern w:val="0"/>
                <w:sz w:val="21"/>
                <w:szCs w:val="21"/>
                <w:shd w:val="clear" w:fill="FFFFFF"/>
                <w:lang w:val="en-US" w:eastAsia="zh-CN" w:bidi="ar-SA"/>
              </w:rPr>
              <w:t>4</w:t>
            </w:r>
          </w:p>
        </w:tc>
        <w:tc>
          <w:tcPr>
            <w:tcW w:w="928" w:type="dxa"/>
            <w:vAlign w:val="center"/>
          </w:tcPr>
          <w:p>
            <w:pPr>
              <w:widowControl/>
              <w:jc w:val="left"/>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continue"/>
            <w:vAlign w:val="center"/>
          </w:tcPr>
          <w:p>
            <w:pPr>
              <w:spacing w:line="260" w:lineRule="exact"/>
              <w:jc w:val="left"/>
              <w:rPr>
                <w:rFonts w:hint="eastAsia" w:ascii="宋体" w:hAnsi="宋体" w:eastAsia="宋体" w:cs="宋体"/>
                <w:sz w:val="21"/>
                <w:szCs w:val="21"/>
              </w:rPr>
            </w:pP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社会群众满意度</w:t>
            </w:r>
          </w:p>
        </w:tc>
        <w:tc>
          <w:tcPr>
            <w:tcW w:w="1375" w:type="dxa"/>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≥95%</w:t>
            </w:r>
          </w:p>
        </w:tc>
        <w:tc>
          <w:tcPr>
            <w:tcW w:w="1035" w:type="dxa"/>
            <w:vAlign w:val="center"/>
          </w:tcPr>
          <w:p>
            <w:pPr>
              <w:ind w:firstLine="210" w:firstLineChars="1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94%</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3</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cs="宋体"/>
                <w:i w:val="0"/>
                <w:iCs w:val="0"/>
                <w:caps w:val="0"/>
                <w:color w:val="212529"/>
                <w:spacing w:val="0"/>
                <w:kern w:val="0"/>
                <w:sz w:val="21"/>
                <w:szCs w:val="21"/>
                <w:shd w:val="clear" w:fill="FFFFFF"/>
                <w:lang w:val="en-US" w:eastAsia="zh-CN" w:bidi="ar-SA"/>
              </w:rPr>
              <w:t>3</w:t>
            </w:r>
          </w:p>
        </w:tc>
        <w:tc>
          <w:tcPr>
            <w:tcW w:w="928" w:type="dxa"/>
            <w:vAlign w:val="center"/>
          </w:tcPr>
          <w:p>
            <w:pPr>
              <w:widowControl/>
              <w:jc w:val="left"/>
              <w:textAlignment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3" w:type="dxa"/>
            <w:vMerge w:val="continue"/>
            <w:vAlign w:val="center"/>
          </w:tcPr>
          <w:p>
            <w:pPr>
              <w:spacing w:line="260" w:lineRule="exact"/>
              <w:jc w:val="left"/>
              <w:rPr>
                <w:rFonts w:hint="eastAsia" w:ascii="宋体" w:hAnsi="宋体" w:eastAsia="宋体" w:cs="宋体"/>
                <w:sz w:val="15"/>
                <w:szCs w:val="15"/>
              </w:rPr>
            </w:pPr>
          </w:p>
        </w:tc>
        <w:tc>
          <w:tcPr>
            <w:tcW w:w="1237" w:type="dxa"/>
            <w:vMerge w:val="continue"/>
            <w:vAlign w:val="center"/>
          </w:tcPr>
          <w:p>
            <w:pPr>
              <w:spacing w:line="260" w:lineRule="exact"/>
              <w:jc w:val="left"/>
              <w:rPr>
                <w:rFonts w:hint="eastAsia" w:ascii="宋体" w:hAnsi="宋体" w:eastAsia="宋体" w:cs="宋体"/>
                <w:sz w:val="21"/>
                <w:szCs w:val="21"/>
              </w:rPr>
            </w:pPr>
          </w:p>
        </w:tc>
        <w:tc>
          <w:tcPr>
            <w:tcW w:w="1225" w:type="dxa"/>
            <w:vMerge w:val="continue"/>
            <w:vAlign w:val="center"/>
          </w:tcPr>
          <w:p>
            <w:pPr>
              <w:spacing w:line="260" w:lineRule="exact"/>
              <w:jc w:val="left"/>
              <w:rPr>
                <w:rFonts w:hint="eastAsia" w:ascii="宋体" w:hAnsi="宋体" w:eastAsia="宋体" w:cs="宋体"/>
                <w:sz w:val="21"/>
                <w:szCs w:val="21"/>
              </w:rPr>
            </w:pPr>
          </w:p>
        </w:tc>
        <w:tc>
          <w:tcPr>
            <w:tcW w:w="1486" w:type="dxa"/>
            <w:vAlign w:val="center"/>
          </w:tcPr>
          <w:p>
            <w:pPr>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部门内部员工满意度</w:t>
            </w:r>
          </w:p>
        </w:tc>
        <w:tc>
          <w:tcPr>
            <w:tcW w:w="1375" w:type="dxa"/>
            <w:vAlign w:val="center"/>
          </w:tcPr>
          <w:p>
            <w:pPr>
              <w:ind w:firstLine="420" w:firstLineChars="2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≥95%</w:t>
            </w:r>
          </w:p>
        </w:tc>
        <w:tc>
          <w:tcPr>
            <w:tcW w:w="1035" w:type="dxa"/>
            <w:vAlign w:val="center"/>
          </w:tcPr>
          <w:p>
            <w:pPr>
              <w:ind w:firstLine="210" w:firstLineChars="100"/>
              <w:jc w:val="left"/>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95%</w:t>
            </w:r>
          </w:p>
        </w:tc>
        <w:tc>
          <w:tcPr>
            <w:tcW w:w="67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3</w:t>
            </w:r>
          </w:p>
        </w:tc>
        <w:tc>
          <w:tcPr>
            <w:tcW w:w="1035" w:type="dxa"/>
            <w:vAlign w:val="center"/>
          </w:tcPr>
          <w:p>
            <w:pPr>
              <w:jc w:val="center"/>
              <w:rPr>
                <w:rFonts w:hint="eastAsia" w:ascii="宋体" w:hAnsi="宋体" w:eastAsia="宋体" w:cs="宋体"/>
                <w:i w:val="0"/>
                <w:iCs w:val="0"/>
                <w:caps w:val="0"/>
                <w:color w:val="212529"/>
                <w:spacing w:val="0"/>
                <w:kern w:val="0"/>
                <w:sz w:val="21"/>
                <w:szCs w:val="21"/>
                <w:shd w:val="clear" w:fill="FFFFFF"/>
                <w:lang w:val="en-US" w:eastAsia="zh-CN" w:bidi="ar-SA"/>
              </w:rPr>
            </w:pPr>
            <w:r>
              <w:rPr>
                <w:rFonts w:hint="eastAsia" w:ascii="宋体" w:hAnsi="宋体" w:eastAsia="宋体" w:cs="宋体"/>
                <w:i w:val="0"/>
                <w:iCs w:val="0"/>
                <w:caps w:val="0"/>
                <w:color w:val="212529"/>
                <w:spacing w:val="0"/>
                <w:kern w:val="0"/>
                <w:sz w:val="21"/>
                <w:szCs w:val="21"/>
                <w:shd w:val="clear" w:fill="FFFFFF"/>
                <w:lang w:val="en-US" w:eastAsia="zh-CN" w:bidi="ar-SA"/>
              </w:rPr>
              <w:t>3</w:t>
            </w:r>
          </w:p>
        </w:tc>
        <w:tc>
          <w:tcPr>
            <w:tcW w:w="928" w:type="dxa"/>
            <w:vAlign w:val="center"/>
          </w:tcPr>
          <w:p>
            <w:pPr>
              <w:widowControl/>
              <w:jc w:val="left"/>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1" w:type="dxa"/>
            <w:gridSpan w:val="6"/>
            <w:vAlign w:val="center"/>
          </w:tcPr>
          <w:p>
            <w:pPr>
              <w:spacing w:line="260" w:lineRule="exact"/>
              <w:jc w:val="left"/>
              <w:rPr>
                <w:rFonts w:hint="eastAsia" w:ascii="宋体" w:hAnsi="宋体" w:eastAsia="宋体" w:cs="宋体"/>
                <w:sz w:val="21"/>
                <w:szCs w:val="21"/>
              </w:rPr>
            </w:pPr>
            <w:r>
              <w:rPr>
                <w:rFonts w:hint="eastAsia" w:ascii="宋体" w:hAnsi="宋体" w:eastAsia="宋体" w:cs="宋体"/>
                <w:b/>
                <w:bCs/>
                <w:sz w:val="21"/>
                <w:szCs w:val="21"/>
              </w:rPr>
              <w:t>总分</w:t>
            </w:r>
          </w:p>
        </w:tc>
        <w:tc>
          <w:tcPr>
            <w:tcW w:w="675"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100</w:t>
            </w:r>
          </w:p>
        </w:tc>
        <w:tc>
          <w:tcPr>
            <w:tcW w:w="1035" w:type="dxa"/>
            <w:vAlign w:val="center"/>
          </w:tcPr>
          <w:p>
            <w:pPr>
              <w:spacing w:line="2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9</w:t>
            </w:r>
            <w:r>
              <w:rPr>
                <w:rFonts w:hint="eastAsia" w:ascii="宋体" w:hAnsi="宋体" w:cs="宋体"/>
                <w:sz w:val="21"/>
                <w:szCs w:val="21"/>
                <w:lang w:val="en-US" w:eastAsia="zh-CN"/>
              </w:rPr>
              <w:t>8</w:t>
            </w:r>
          </w:p>
        </w:tc>
        <w:tc>
          <w:tcPr>
            <w:tcW w:w="928"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　</w:t>
            </w:r>
          </w:p>
        </w:tc>
      </w:tr>
    </w:tbl>
    <w:p>
      <w:pPr>
        <w:pStyle w:val="14"/>
        <w:numPr>
          <w:ilvl w:val="0"/>
          <w:numId w:val="0"/>
        </w:numPr>
        <w:ind w:leftChars="0"/>
        <w:rPr>
          <w:rFonts w:hint="eastAsia"/>
          <w:sz w:val="24"/>
          <w:szCs w:val="24"/>
          <w:lang w:eastAsia="zh-CN"/>
        </w:rPr>
      </w:pPr>
      <w:r>
        <w:rPr>
          <w:rFonts w:hint="eastAsia"/>
          <w:sz w:val="24"/>
          <w:szCs w:val="24"/>
          <w:lang w:eastAsia="zh-CN"/>
        </w:rPr>
        <w:t>三、主要经验及做法</w:t>
      </w:r>
    </w:p>
    <w:p>
      <w:pPr>
        <w:pStyle w:val="14"/>
        <w:widowControl w:val="0"/>
        <w:numPr>
          <w:ilvl w:val="0"/>
          <w:numId w:val="0"/>
        </w:numPr>
        <w:spacing w:after="120"/>
        <w:jc w:val="both"/>
        <w:rPr>
          <w:rFonts w:hint="eastAsia"/>
          <w:sz w:val="24"/>
          <w:szCs w:val="24"/>
          <w:lang w:eastAsia="zh-CN"/>
        </w:rPr>
      </w:pPr>
      <w:r>
        <w:rPr>
          <w:rFonts w:hint="eastAsia"/>
          <w:sz w:val="24"/>
          <w:szCs w:val="24"/>
          <w:lang w:eastAsia="zh-CN"/>
        </w:rPr>
        <w:t>对制度适时更新，建立合法、合规、完整财务和业务管理制度，形成良好的内部控制机制。为项目的管理奠定了基础，保障项目正常开展。</w:t>
      </w:r>
    </w:p>
    <w:p>
      <w:pPr>
        <w:pStyle w:val="14"/>
        <w:widowControl w:val="0"/>
        <w:numPr>
          <w:ilvl w:val="0"/>
          <w:numId w:val="0"/>
        </w:numPr>
        <w:spacing w:after="120"/>
        <w:jc w:val="both"/>
        <w:rPr>
          <w:rFonts w:hint="eastAsia"/>
          <w:sz w:val="24"/>
          <w:szCs w:val="24"/>
          <w:lang w:eastAsia="zh-CN"/>
        </w:rPr>
      </w:pPr>
    </w:p>
    <w:p>
      <w:pPr>
        <w:pStyle w:val="14"/>
        <w:widowControl w:val="0"/>
        <w:numPr>
          <w:ilvl w:val="0"/>
          <w:numId w:val="0"/>
        </w:numPr>
        <w:spacing w:after="120"/>
        <w:jc w:val="both"/>
        <w:rPr>
          <w:rFonts w:hint="eastAsia"/>
          <w:sz w:val="24"/>
          <w:szCs w:val="24"/>
          <w:lang w:eastAsia="zh-CN"/>
        </w:rPr>
      </w:pPr>
    </w:p>
    <w:p>
      <w:pPr>
        <w:pStyle w:val="14"/>
        <w:widowControl w:val="0"/>
        <w:numPr>
          <w:ilvl w:val="0"/>
          <w:numId w:val="0"/>
        </w:numPr>
        <w:spacing w:after="120"/>
        <w:jc w:val="both"/>
        <w:rPr>
          <w:rFonts w:hint="eastAsia"/>
          <w:sz w:val="24"/>
          <w:szCs w:val="24"/>
          <w:lang w:eastAsia="zh-CN"/>
        </w:rPr>
      </w:pPr>
    </w:p>
    <w:p>
      <w:pPr>
        <w:pStyle w:val="14"/>
        <w:numPr>
          <w:ilvl w:val="0"/>
          <w:numId w:val="0"/>
        </w:numPr>
        <w:ind w:leftChars="0"/>
        <w:rPr>
          <w:rFonts w:hint="eastAsia"/>
          <w:sz w:val="24"/>
          <w:szCs w:val="24"/>
          <w:lang w:eastAsia="zh-CN"/>
        </w:rPr>
      </w:pPr>
      <w:r>
        <w:rPr>
          <w:rFonts w:hint="eastAsia"/>
          <w:sz w:val="24"/>
          <w:szCs w:val="24"/>
          <w:lang w:eastAsia="zh-CN"/>
        </w:rPr>
        <w:t>四、存在的问题及原因分析</w:t>
      </w:r>
    </w:p>
    <w:p>
      <w:pPr>
        <w:pStyle w:val="14"/>
        <w:numPr>
          <w:ilvl w:val="0"/>
          <w:numId w:val="0"/>
        </w:numPr>
        <w:ind w:leftChars="0"/>
        <w:rPr>
          <w:rFonts w:hint="eastAsia"/>
          <w:sz w:val="24"/>
          <w:szCs w:val="24"/>
          <w:lang w:eastAsia="zh-CN"/>
        </w:rPr>
      </w:pPr>
    </w:p>
    <w:p>
      <w:pPr>
        <w:pStyle w:val="14"/>
        <w:numPr>
          <w:ilvl w:val="0"/>
          <w:numId w:val="0"/>
        </w:numPr>
        <w:ind w:leftChars="0"/>
        <w:rPr>
          <w:rFonts w:hint="eastAsia"/>
          <w:sz w:val="24"/>
          <w:szCs w:val="24"/>
          <w:lang w:eastAsia="zh-CN"/>
        </w:rPr>
      </w:pPr>
      <w:r>
        <w:rPr>
          <w:rFonts w:hint="eastAsia"/>
          <w:sz w:val="24"/>
          <w:szCs w:val="24"/>
          <w:lang w:eastAsia="zh-CN"/>
        </w:rPr>
        <w:t>无</w:t>
      </w:r>
    </w:p>
    <w:p>
      <w:pPr>
        <w:pStyle w:val="14"/>
        <w:numPr>
          <w:ilvl w:val="0"/>
          <w:numId w:val="0"/>
        </w:numPr>
        <w:ind w:leftChars="0"/>
        <w:rPr>
          <w:rFonts w:hint="eastAsia"/>
          <w:sz w:val="24"/>
          <w:szCs w:val="24"/>
          <w:lang w:eastAsia="zh-CN"/>
        </w:rPr>
      </w:pPr>
    </w:p>
    <w:p>
      <w:pPr>
        <w:pStyle w:val="14"/>
        <w:numPr>
          <w:ilvl w:val="0"/>
          <w:numId w:val="0"/>
        </w:numPr>
        <w:ind w:leftChars="0"/>
        <w:rPr>
          <w:rFonts w:hint="eastAsia"/>
          <w:sz w:val="24"/>
          <w:szCs w:val="24"/>
          <w:lang w:eastAsia="zh-CN"/>
        </w:rPr>
      </w:pPr>
    </w:p>
    <w:p>
      <w:pPr>
        <w:pStyle w:val="14"/>
        <w:numPr>
          <w:ilvl w:val="0"/>
          <w:numId w:val="0"/>
        </w:numPr>
        <w:ind w:leftChars="0"/>
        <w:rPr>
          <w:rFonts w:hint="eastAsia"/>
          <w:sz w:val="24"/>
          <w:szCs w:val="24"/>
          <w:lang w:eastAsia="zh-CN"/>
        </w:rPr>
      </w:pPr>
    </w:p>
    <w:p>
      <w:pPr>
        <w:pStyle w:val="14"/>
        <w:numPr>
          <w:ilvl w:val="0"/>
          <w:numId w:val="0"/>
        </w:numPr>
        <w:ind w:leftChars="0"/>
        <w:rPr>
          <w:rFonts w:hint="eastAsia"/>
          <w:sz w:val="24"/>
          <w:szCs w:val="24"/>
          <w:lang w:eastAsia="zh-CN"/>
        </w:rPr>
      </w:pPr>
      <w:r>
        <w:rPr>
          <w:rFonts w:hint="eastAsia"/>
          <w:sz w:val="24"/>
          <w:szCs w:val="24"/>
          <w:lang w:eastAsia="zh-CN"/>
        </w:rPr>
        <w:t>五、有关建议</w:t>
      </w:r>
    </w:p>
    <w:p>
      <w:pPr>
        <w:bidi w:val="0"/>
        <w:rPr>
          <w:rFonts w:hint="eastAsia"/>
          <w:sz w:val="24"/>
          <w:szCs w:val="24"/>
          <w:lang w:eastAsia="zh-CN"/>
        </w:rPr>
      </w:pPr>
    </w:p>
    <w:p>
      <w:pPr>
        <w:bidi w:val="0"/>
        <w:jc w:val="left"/>
        <w:rPr>
          <w:rFonts w:hint="eastAsia"/>
          <w:sz w:val="24"/>
          <w:szCs w:val="24"/>
          <w:lang w:val="en-US" w:eastAsia="zh-CN"/>
        </w:rPr>
      </w:pPr>
      <w:r>
        <w:rPr>
          <w:rFonts w:hint="eastAsia"/>
          <w:sz w:val="24"/>
          <w:szCs w:val="24"/>
          <w:lang w:val="en-US" w:eastAsia="zh-CN"/>
        </w:rPr>
        <w:t>1、进一步提高认识，加强预算管理，做好项目前期调研决策工作</w:t>
      </w:r>
    </w:p>
    <w:p>
      <w:pPr>
        <w:bidi w:val="0"/>
        <w:rPr>
          <w:rFonts w:hint="default" w:ascii="Times New Roman" w:hAnsi="Times New Roman" w:eastAsia="宋体" w:cs="Times New Roman"/>
          <w:kern w:val="2"/>
          <w:sz w:val="24"/>
          <w:szCs w:val="24"/>
          <w:lang w:val="en-US" w:eastAsia="zh-CN" w:bidi="ar-SA"/>
        </w:rPr>
      </w:pPr>
    </w:p>
    <w:p>
      <w:pPr>
        <w:bidi w:val="0"/>
        <w:rPr>
          <w:rFonts w:hint="default"/>
          <w:sz w:val="24"/>
          <w:szCs w:val="24"/>
          <w:lang w:val="en-US" w:eastAsia="zh-CN"/>
        </w:rPr>
      </w:pPr>
    </w:p>
    <w:p>
      <w:pPr>
        <w:bidi w:val="0"/>
        <w:jc w:val="left"/>
        <w:rPr>
          <w:rFonts w:hint="eastAsia"/>
          <w:sz w:val="24"/>
          <w:szCs w:val="24"/>
          <w:lang w:val="en-US" w:eastAsia="zh-CN"/>
        </w:rPr>
      </w:pPr>
      <w:r>
        <w:rPr>
          <w:rFonts w:hint="eastAsia"/>
          <w:sz w:val="24"/>
          <w:szCs w:val="24"/>
          <w:lang w:val="en-US" w:eastAsia="zh-CN"/>
        </w:rPr>
        <w:t>2、加大绩效评价相关知识的培训力度，结合实际制定完善资金管理制度</w:t>
      </w:r>
    </w:p>
    <w:p>
      <w:pPr>
        <w:bidi w:val="0"/>
        <w:rPr>
          <w:rFonts w:hint="default" w:ascii="Times New Roman" w:hAnsi="Times New Roman" w:eastAsia="宋体" w:cs="Times New Roman"/>
          <w:kern w:val="2"/>
          <w:sz w:val="24"/>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numPr>
          <w:ilvl w:val="0"/>
          <w:numId w:val="0"/>
        </w:numPr>
        <w:bidi w:val="0"/>
        <w:jc w:val="left"/>
        <w:rPr>
          <w:rFonts w:hint="eastAsia"/>
          <w:sz w:val="24"/>
          <w:szCs w:val="24"/>
          <w:lang w:val="en-US" w:eastAsia="zh-CN"/>
        </w:rPr>
      </w:pPr>
      <w:r>
        <w:rPr>
          <w:rFonts w:hint="eastAsia"/>
          <w:sz w:val="24"/>
          <w:szCs w:val="24"/>
          <w:lang w:val="en-US" w:eastAsia="zh-CN"/>
        </w:rPr>
        <w:t>六、其他需要说明的问题：</w:t>
      </w:r>
    </w:p>
    <w:p>
      <w:pPr>
        <w:numPr>
          <w:ilvl w:val="0"/>
          <w:numId w:val="0"/>
        </w:numPr>
        <w:bidi w:val="0"/>
        <w:ind w:left="630" w:leftChars="0" w:firstLine="240" w:firstLineChars="100"/>
        <w:jc w:val="left"/>
        <w:rPr>
          <w:rFonts w:hint="eastAsia"/>
          <w:sz w:val="24"/>
          <w:szCs w:val="24"/>
          <w:lang w:val="en-US" w:eastAsia="zh-CN"/>
        </w:rPr>
      </w:pPr>
    </w:p>
    <w:p>
      <w:pPr>
        <w:numPr>
          <w:ilvl w:val="0"/>
          <w:numId w:val="0"/>
        </w:numPr>
        <w:bidi w:val="0"/>
        <w:ind w:left="630" w:leftChars="0" w:firstLine="240" w:firstLineChars="100"/>
        <w:jc w:val="left"/>
        <w:rPr>
          <w:rFonts w:hint="eastAsia"/>
          <w:sz w:val="24"/>
          <w:szCs w:val="24"/>
          <w:lang w:val="en-US" w:eastAsia="zh-CN"/>
        </w:rPr>
      </w:pPr>
      <w:r>
        <w:rPr>
          <w:rFonts w:hint="eastAsia"/>
          <w:sz w:val="24"/>
          <w:szCs w:val="24"/>
          <w:lang w:val="en-US" w:eastAsia="zh-CN"/>
        </w:rPr>
        <w:t>无</w:t>
      </w: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tabs>
          <w:tab w:val="left" w:pos="6009"/>
        </w:tabs>
        <w:bidi w:val="0"/>
        <w:ind w:firstLine="5280" w:firstLineChars="2200"/>
        <w:jc w:val="left"/>
        <w:rPr>
          <w:rFonts w:hint="eastAsia"/>
          <w:sz w:val="24"/>
          <w:szCs w:val="24"/>
          <w:lang w:val="en-US" w:eastAsia="zh-CN"/>
        </w:rPr>
      </w:pPr>
      <w:r>
        <w:rPr>
          <w:rFonts w:hint="eastAsia"/>
          <w:sz w:val="24"/>
          <w:szCs w:val="24"/>
          <w:lang w:val="en-US" w:eastAsia="zh-CN"/>
        </w:rPr>
        <w:t>古丈县委党校</w:t>
      </w:r>
    </w:p>
    <w:p>
      <w:pPr>
        <w:tabs>
          <w:tab w:val="left" w:pos="6559"/>
        </w:tabs>
        <w:bidi w:val="0"/>
        <w:jc w:val="left"/>
        <w:rPr>
          <w:rFonts w:hint="eastAsia" w:cs="Times New Roman"/>
          <w:kern w:val="2"/>
          <w:sz w:val="24"/>
          <w:szCs w:val="24"/>
          <w:lang w:val="en-US" w:eastAsia="zh-CN" w:bidi="ar-SA"/>
        </w:rPr>
      </w:pPr>
      <w:r>
        <w:rPr>
          <w:rFonts w:hint="eastAsia" w:cs="Times New Roman"/>
          <w:kern w:val="2"/>
          <w:sz w:val="24"/>
          <w:szCs w:val="24"/>
          <w:lang w:val="en-US" w:eastAsia="zh-CN" w:bidi="ar-SA"/>
        </w:rPr>
        <w:tab/>
      </w:r>
    </w:p>
    <w:p>
      <w:pPr>
        <w:tabs>
          <w:tab w:val="left" w:pos="6559"/>
        </w:tabs>
        <w:bidi w:val="0"/>
        <w:ind w:firstLine="5760" w:firstLineChars="2400"/>
        <w:jc w:val="left"/>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2024年6月29日</w:t>
      </w:r>
    </w:p>
    <w:sectPr>
      <w:footerReference r:id="rId4" w:type="default"/>
      <w:pgSz w:w="11906" w:h="16838"/>
      <w:pgMar w:top="1440" w:right="1066" w:bottom="1440" w:left="16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9A0D1E5-3CAC-4C70-823D-FE8C661B9E27}"/>
  </w:font>
  <w:font w:name="黑体">
    <w:panose1 w:val="02010609060101010101"/>
    <w:charset w:val="86"/>
    <w:family w:val="auto"/>
    <w:pitch w:val="default"/>
    <w:sig w:usb0="800002BF" w:usb1="38CF7CFA" w:usb2="00000016" w:usb3="00000000" w:csb0="00040001" w:csb1="00000000"/>
    <w:embedRegular r:id="rId2" w:fontKey="{B267A9E3-3B62-45EA-B2C6-2A1AD6BE26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977FFB8F-E45B-4D38-A69F-E831D4AE6725}"/>
  </w:font>
  <w:font w:name="仿宋">
    <w:panose1 w:val="02010609060101010101"/>
    <w:charset w:val="86"/>
    <w:family w:val="modern"/>
    <w:pitch w:val="default"/>
    <w:sig w:usb0="800002BF" w:usb1="38CF7CFA" w:usb2="00000016" w:usb3="00000000" w:csb0="00040001" w:csb1="00000000"/>
    <w:embedRegular r:id="rId4" w:fontKey="{E11A646C-37F2-44FD-9674-E9F3353025EF}"/>
  </w:font>
  <w:font w:name="仿宋_GB2312">
    <w:panose1 w:val="02010609030101010101"/>
    <w:charset w:val="86"/>
    <w:family w:val="auto"/>
    <w:pitch w:val="default"/>
    <w:sig w:usb0="00000001" w:usb1="080E0000" w:usb2="00000000" w:usb3="00000000" w:csb0="00040000" w:csb1="00000000"/>
    <w:embedRegular r:id="rId5" w:fontKey="{5D8AA2A2-7487-4EB8-AFD9-690A3B59E0D0}"/>
  </w:font>
  <w:font w:name="楷体_GB2312">
    <w:panose1 w:val="02010609030101010101"/>
    <w:charset w:val="86"/>
    <w:family w:val="modern"/>
    <w:pitch w:val="default"/>
    <w:sig w:usb0="00000001" w:usb1="080E0000" w:usb2="00000000" w:usb3="00000000" w:csb0="00040000" w:csb1="00000000"/>
    <w:embedRegular r:id="rId6" w:fontKey="{25722930-B633-4AAC-B3C9-F18ADA381A7C}"/>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FB927"/>
    <w:multiLevelType w:val="singleLevel"/>
    <w:tmpl w:val="96BFB927"/>
    <w:lvl w:ilvl="0" w:tentative="0">
      <w:start w:val="1"/>
      <w:numFmt w:val="decimalEnclosedCircleChinese"/>
      <w:suff w:val="nothing"/>
      <w:lvlText w:val="%1　"/>
      <w:lvlJc w:val="left"/>
      <w:pPr>
        <w:ind w:left="0" w:firstLine="400"/>
      </w:pPr>
      <w:rPr>
        <w:rFonts w:hint="eastAsia"/>
      </w:rPr>
    </w:lvl>
  </w:abstractNum>
  <w:abstractNum w:abstractNumId="1">
    <w:nsid w:val="EAB04BC6"/>
    <w:multiLevelType w:val="singleLevel"/>
    <w:tmpl w:val="EAB04BC6"/>
    <w:lvl w:ilvl="0" w:tentative="0">
      <w:start w:val="1"/>
      <w:numFmt w:val="chineseCounting"/>
      <w:suff w:val="nothing"/>
      <w:lvlText w:val="（%1）"/>
      <w:lvlJc w:val="left"/>
      <w:rPr>
        <w:rFonts w:hint="eastAsia"/>
      </w:rPr>
    </w:lvl>
  </w:abstractNum>
  <w:abstractNum w:abstractNumId="2">
    <w:nsid w:val="07FACD4B"/>
    <w:multiLevelType w:val="singleLevel"/>
    <w:tmpl w:val="07FACD4B"/>
    <w:lvl w:ilvl="0" w:tentative="0">
      <w:start w:val="1"/>
      <w:numFmt w:val="chineseCounting"/>
      <w:suff w:val="nothing"/>
      <w:lvlText w:val="%1、"/>
      <w:lvlJc w:val="left"/>
      <w:rPr>
        <w:rFonts w:hint="eastAsia"/>
      </w:rPr>
    </w:lvl>
  </w:abstractNum>
  <w:abstractNum w:abstractNumId="3">
    <w:nsid w:val="0DC3D190"/>
    <w:multiLevelType w:val="singleLevel"/>
    <w:tmpl w:val="0DC3D190"/>
    <w:lvl w:ilvl="0" w:tentative="0">
      <w:start w:val="8"/>
      <w:numFmt w:val="chineseCounting"/>
      <w:suff w:val="nothing"/>
      <w:lvlText w:val="%1、"/>
      <w:lvlJc w:val="left"/>
      <w:rPr>
        <w:rFonts w:hint="eastAsia"/>
      </w:rPr>
    </w:lvl>
  </w:abstractNum>
  <w:abstractNum w:abstractNumId="4">
    <w:nsid w:val="1011C062"/>
    <w:multiLevelType w:val="singleLevel"/>
    <w:tmpl w:val="1011C062"/>
    <w:lvl w:ilvl="0" w:tentative="0">
      <w:start w:val="1"/>
      <w:numFmt w:val="decimal"/>
      <w:suff w:val="nothing"/>
      <w:lvlText w:val="%1、"/>
      <w:lvlJc w:val="left"/>
    </w:lvl>
  </w:abstractNum>
  <w:abstractNum w:abstractNumId="5">
    <w:nsid w:val="486062B5"/>
    <w:multiLevelType w:val="singleLevel"/>
    <w:tmpl w:val="486062B5"/>
    <w:lvl w:ilvl="0" w:tentative="0">
      <w:start w:val="1"/>
      <w:numFmt w:val="chineseCounting"/>
      <w:suff w:val="nothing"/>
      <w:lvlText w:val="（%1）"/>
      <w:lvlJc w:val="left"/>
      <w:rPr>
        <w:rFonts w:hint="eastAsia"/>
      </w:rPr>
    </w:lvl>
  </w:abstractNum>
  <w:abstractNum w:abstractNumId="6">
    <w:nsid w:val="576CDE5D"/>
    <w:multiLevelType w:val="singleLevel"/>
    <w:tmpl w:val="576CDE5D"/>
    <w:lvl w:ilvl="0" w:tentative="0">
      <w:start w:val="1"/>
      <w:numFmt w:val="decimalEnclosedCircleChinese"/>
      <w:suff w:val="nothing"/>
      <w:lvlText w:val="%1　"/>
      <w:lvlJc w:val="left"/>
      <w:pPr>
        <w:ind w:left="0" w:firstLine="400"/>
      </w:pPr>
      <w:rPr>
        <w:rFonts w:hint="eastAsia"/>
      </w:rPr>
    </w:lvl>
  </w:abstractNum>
  <w:abstractNum w:abstractNumId="7">
    <w:nsid w:val="5AB459BF"/>
    <w:multiLevelType w:val="singleLevel"/>
    <w:tmpl w:val="5AB459BF"/>
    <w:lvl w:ilvl="0" w:tentative="0">
      <w:start w:val="2"/>
      <w:numFmt w:val="chineseCounting"/>
      <w:suff w:val="nothing"/>
      <w:lvlText w:val="（%1）"/>
      <w:lvlJc w:val="left"/>
      <w:pPr>
        <w:ind w:left="197"/>
      </w:pPr>
      <w:rPr>
        <w:rFonts w:hint="eastAsia"/>
      </w:rPr>
    </w:lvl>
  </w:abstractNum>
  <w:abstractNum w:abstractNumId="8">
    <w:nsid w:val="5E5C8C95"/>
    <w:multiLevelType w:val="singleLevel"/>
    <w:tmpl w:val="5E5C8C95"/>
    <w:lvl w:ilvl="0" w:tentative="0">
      <w:start w:val="4"/>
      <w:numFmt w:val="chineseCounting"/>
      <w:suff w:val="nothing"/>
      <w:lvlText w:val="%1、"/>
      <w:lvlJc w:val="left"/>
      <w:pPr>
        <w:ind w:left="-10"/>
      </w:pPr>
      <w:rPr>
        <w:rFonts w:hint="eastAsia"/>
      </w:rPr>
    </w:lvl>
  </w:abstractNum>
  <w:abstractNum w:abstractNumId="9">
    <w:nsid w:val="76A3EA52"/>
    <w:multiLevelType w:val="singleLevel"/>
    <w:tmpl w:val="76A3EA52"/>
    <w:lvl w:ilvl="0" w:tentative="0">
      <w:start w:val="1"/>
      <w:numFmt w:val="chineseCounting"/>
      <w:suff w:val="nothing"/>
      <w:lvlText w:val="%1、"/>
      <w:lvlJc w:val="left"/>
      <w:rPr>
        <w:rFonts w:hint="eastAsia"/>
      </w:rPr>
    </w:lvl>
  </w:abstractNum>
  <w:abstractNum w:abstractNumId="10">
    <w:nsid w:val="7BE35B24"/>
    <w:multiLevelType w:val="singleLevel"/>
    <w:tmpl w:val="7BE35B24"/>
    <w:lvl w:ilvl="0" w:tentative="0">
      <w:start w:val="3"/>
      <w:numFmt w:val="chineseCounting"/>
      <w:suff w:val="nothing"/>
      <w:lvlText w:val="%1、"/>
      <w:lvlJc w:val="left"/>
      <w:rPr>
        <w:rFonts w:hint="eastAsia"/>
      </w:rPr>
    </w:lvl>
  </w:abstractNum>
  <w:num w:numId="1">
    <w:abstractNumId w:val="2"/>
  </w:num>
  <w:num w:numId="2">
    <w:abstractNumId w:val="4"/>
  </w:num>
  <w:num w:numId="3">
    <w:abstractNumId w:val="7"/>
  </w:num>
  <w:num w:numId="4">
    <w:abstractNumId w:val="10"/>
  </w:num>
  <w:num w:numId="5">
    <w:abstractNumId w:val="8"/>
  </w:num>
  <w:num w:numId="6">
    <w:abstractNumId w:val="6"/>
  </w:num>
  <w:num w:numId="7">
    <w:abstractNumId w:val="0"/>
  </w:num>
  <w:num w:numId="8">
    <w:abstractNumId w:val="3"/>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NzAzZTk5YjUzZWNhNTEwYTMwNjcxMmE5MDQ1YjUifQ=="/>
  </w:docVars>
  <w:rsids>
    <w:rsidRoot w:val="00172A27"/>
    <w:rsid w:val="000056BF"/>
    <w:rsid w:val="0000697E"/>
    <w:rsid w:val="00006CE2"/>
    <w:rsid w:val="000121F3"/>
    <w:rsid w:val="00026F4C"/>
    <w:rsid w:val="00031092"/>
    <w:rsid w:val="000314DB"/>
    <w:rsid w:val="00031CBC"/>
    <w:rsid w:val="000329F2"/>
    <w:rsid w:val="00042501"/>
    <w:rsid w:val="0007117F"/>
    <w:rsid w:val="00076B13"/>
    <w:rsid w:val="00086DD9"/>
    <w:rsid w:val="000921FC"/>
    <w:rsid w:val="0009362D"/>
    <w:rsid w:val="000C3A21"/>
    <w:rsid w:val="000C436D"/>
    <w:rsid w:val="000C4543"/>
    <w:rsid w:val="000F37DA"/>
    <w:rsid w:val="000F5645"/>
    <w:rsid w:val="000F5ACA"/>
    <w:rsid w:val="00107558"/>
    <w:rsid w:val="00110776"/>
    <w:rsid w:val="00114E56"/>
    <w:rsid w:val="001167C0"/>
    <w:rsid w:val="00121486"/>
    <w:rsid w:val="001235FA"/>
    <w:rsid w:val="00133163"/>
    <w:rsid w:val="001606EB"/>
    <w:rsid w:val="00162780"/>
    <w:rsid w:val="00172A27"/>
    <w:rsid w:val="00173F6F"/>
    <w:rsid w:val="00180F1C"/>
    <w:rsid w:val="00183957"/>
    <w:rsid w:val="001A1BEB"/>
    <w:rsid w:val="001C1112"/>
    <w:rsid w:val="001C6B9D"/>
    <w:rsid w:val="001C6FFB"/>
    <w:rsid w:val="001D1932"/>
    <w:rsid w:val="001D65C1"/>
    <w:rsid w:val="001E0D64"/>
    <w:rsid w:val="001F0DE2"/>
    <w:rsid w:val="001F224E"/>
    <w:rsid w:val="001F51AD"/>
    <w:rsid w:val="002050E0"/>
    <w:rsid w:val="002115A9"/>
    <w:rsid w:val="00216EAC"/>
    <w:rsid w:val="00217AF2"/>
    <w:rsid w:val="002252EB"/>
    <w:rsid w:val="00242041"/>
    <w:rsid w:val="00243CEA"/>
    <w:rsid w:val="00252235"/>
    <w:rsid w:val="00254B54"/>
    <w:rsid w:val="00287EEF"/>
    <w:rsid w:val="00295B92"/>
    <w:rsid w:val="002A346C"/>
    <w:rsid w:val="002A3EB2"/>
    <w:rsid w:val="002B1235"/>
    <w:rsid w:val="002B497E"/>
    <w:rsid w:val="002B686D"/>
    <w:rsid w:val="002C34AE"/>
    <w:rsid w:val="002D31AB"/>
    <w:rsid w:val="002E483E"/>
    <w:rsid w:val="002F06E9"/>
    <w:rsid w:val="002F0CED"/>
    <w:rsid w:val="002F50BA"/>
    <w:rsid w:val="002F58E6"/>
    <w:rsid w:val="00304135"/>
    <w:rsid w:val="003152E6"/>
    <w:rsid w:val="003223E0"/>
    <w:rsid w:val="0032273C"/>
    <w:rsid w:val="00324A12"/>
    <w:rsid w:val="00325C2D"/>
    <w:rsid w:val="00330110"/>
    <w:rsid w:val="00335C9C"/>
    <w:rsid w:val="00340108"/>
    <w:rsid w:val="003407A4"/>
    <w:rsid w:val="003412FD"/>
    <w:rsid w:val="00341F62"/>
    <w:rsid w:val="00347491"/>
    <w:rsid w:val="00350058"/>
    <w:rsid w:val="0035413E"/>
    <w:rsid w:val="00391101"/>
    <w:rsid w:val="00395A84"/>
    <w:rsid w:val="00395A90"/>
    <w:rsid w:val="003A5DE2"/>
    <w:rsid w:val="003B06A8"/>
    <w:rsid w:val="003B6522"/>
    <w:rsid w:val="003C149A"/>
    <w:rsid w:val="003D04CC"/>
    <w:rsid w:val="003E47E5"/>
    <w:rsid w:val="003E7207"/>
    <w:rsid w:val="003F0C2D"/>
    <w:rsid w:val="003F21B0"/>
    <w:rsid w:val="004005C2"/>
    <w:rsid w:val="00402632"/>
    <w:rsid w:val="00407A76"/>
    <w:rsid w:val="004102DE"/>
    <w:rsid w:val="00420B52"/>
    <w:rsid w:val="00424B74"/>
    <w:rsid w:val="004356F5"/>
    <w:rsid w:val="004401B8"/>
    <w:rsid w:val="00442CE0"/>
    <w:rsid w:val="004455B5"/>
    <w:rsid w:val="00452443"/>
    <w:rsid w:val="004562E5"/>
    <w:rsid w:val="00463726"/>
    <w:rsid w:val="004728F5"/>
    <w:rsid w:val="00480FB0"/>
    <w:rsid w:val="00482DF4"/>
    <w:rsid w:val="00485D30"/>
    <w:rsid w:val="00495625"/>
    <w:rsid w:val="00495E7C"/>
    <w:rsid w:val="004A0C18"/>
    <w:rsid w:val="004B36A9"/>
    <w:rsid w:val="004C0FCE"/>
    <w:rsid w:val="004C4613"/>
    <w:rsid w:val="004D2E18"/>
    <w:rsid w:val="004F2065"/>
    <w:rsid w:val="004F61EA"/>
    <w:rsid w:val="004F7680"/>
    <w:rsid w:val="0050052D"/>
    <w:rsid w:val="00503E5E"/>
    <w:rsid w:val="005135F0"/>
    <w:rsid w:val="00523470"/>
    <w:rsid w:val="00523C73"/>
    <w:rsid w:val="00524B2D"/>
    <w:rsid w:val="00530661"/>
    <w:rsid w:val="00534E7B"/>
    <w:rsid w:val="005376ED"/>
    <w:rsid w:val="00552CFA"/>
    <w:rsid w:val="00560A17"/>
    <w:rsid w:val="00560E25"/>
    <w:rsid w:val="00562604"/>
    <w:rsid w:val="00567C73"/>
    <w:rsid w:val="00591B46"/>
    <w:rsid w:val="00597D8D"/>
    <w:rsid w:val="005B4566"/>
    <w:rsid w:val="005B4C58"/>
    <w:rsid w:val="005B4FAA"/>
    <w:rsid w:val="005C0AE0"/>
    <w:rsid w:val="005C2BF7"/>
    <w:rsid w:val="005C5E29"/>
    <w:rsid w:val="005C6E56"/>
    <w:rsid w:val="005C7345"/>
    <w:rsid w:val="005C7357"/>
    <w:rsid w:val="005D67BD"/>
    <w:rsid w:val="005E0ED6"/>
    <w:rsid w:val="005F2A5A"/>
    <w:rsid w:val="005F4A3D"/>
    <w:rsid w:val="005F5E70"/>
    <w:rsid w:val="006017CC"/>
    <w:rsid w:val="00604842"/>
    <w:rsid w:val="00604FCD"/>
    <w:rsid w:val="00605E50"/>
    <w:rsid w:val="006132FB"/>
    <w:rsid w:val="00615319"/>
    <w:rsid w:val="00616C74"/>
    <w:rsid w:val="00616E28"/>
    <w:rsid w:val="006270A4"/>
    <w:rsid w:val="006337EC"/>
    <w:rsid w:val="00643CDC"/>
    <w:rsid w:val="00654149"/>
    <w:rsid w:val="00672371"/>
    <w:rsid w:val="00680C0A"/>
    <w:rsid w:val="00686994"/>
    <w:rsid w:val="00692F9B"/>
    <w:rsid w:val="006A2DF5"/>
    <w:rsid w:val="006D7BD2"/>
    <w:rsid w:val="00701C93"/>
    <w:rsid w:val="00711D0A"/>
    <w:rsid w:val="00712CB5"/>
    <w:rsid w:val="00716AD5"/>
    <w:rsid w:val="00722D58"/>
    <w:rsid w:val="007239EA"/>
    <w:rsid w:val="00726C3A"/>
    <w:rsid w:val="00726D07"/>
    <w:rsid w:val="00730D4E"/>
    <w:rsid w:val="00744C3F"/>
    <w:rsid w:val="00746CBE"/>
    <w:rsid w:val="00750321"/>
    <w:rsid w:val="0076280F"/>
    <w:rsid w:val="0076283C"/>
    <w:rsid w:val="00766B13"/>
    <w:rsid w:val="007855A4"/>
    <w:rsid w:val="00796062"/>
    <w:rsid w:val="00797C98"/>
    <w:rsid w:val="007A07E0"/>
    <w:rsid w:val="007B2A81"/>
    <w:rsid w:val="007B31C6"/>
    <w:rsid w:val="007B4D24"/>
    <w:rsid w:val="007C167D"/>
    <w:rsid w:val="007C612F"/>
    <w:rsid w:val="007C6F1D"/>
    <w:rsid w:val="007D2022"/>
    <w:rsid w:val="007D2256"/>
    <w:rsid w:val="007D267F"/>
    <w:rsid w:val="007E755A"/>
    <w:rsid w:val="007F0F80"/>
    <w:rsid w:val="00811E77"/>
    <w:rsid w:val="00821526"/>
    <w:rsid w:val="008217EF"/>
    <w:rsid w:val="00823D97"/>
    <w:rsid w:val="008310C3"/>
    <w:rsid w:val="008343EE"/>
    <w:rsid w:val="008364F3"/>
    <w:rsid w:val="0086173F"/>
    <w:rsid w:val="008645AE"/>
    <w:rsid w:val="00867784"/>
    <w:rsid w:val="00885069"/>
    <w:rsid w:val="00886070"/>
    <w:rsid w:val="0089274F"/>
    <w:rsid w:val="008A439C"/>
    <w:rsid w:val="008A5498"/>
    <w:rsid w:val="008C4062"/>
    <w:rsid w:val="008C464F"/>
    <w:rsid w:val="008D49E4"/>
    <w:rsid w:val="008D588B"/>
    <w:rsid w:val="008F04E4"/>
    <w:rsid w:val="008F6232"/>
    <w:rsid w:val="009077C1"/>
    <w:rsid w:val="0091022F"/>
    <w:rsid w:val="009145E1"/>
    <w:rsid w:val="00926315"/>
    <w:rsid w:val="0093472B"/>
    <w:rsid w:val="009372CB"/>
    <w:rsid w:val="009428FE"/>
    <w:rsid w:val="00952B9E"/>
    <w:rsid w:val="00955F92"/>
    <w:rsid w:val="00966E76"/>
    <w:rsid w:val="00967535"/>
    <w:rsid w:val="00976AF2"/>
    <w:rsid w:val="00980D59"/>
    <w:rsid w:val="009850BF"/>
    <w:rsid w:val="009959F5"/>
    <w:rsid w:val="009A18CE"/>
    <w:rsid w:val="009A2F2C"/>
    <w:rsid w:val="009A46BE"/>
    <w:rsid w:val="009B410E"/>
    <w:rsid w:val="009B7524"/>
    <w:rsid w:val="009C2102"/>
    <w:rsid w:val="009C7EE7"/>
    <w:rsid w:val="009E4400"/>
    <w:rsid w:val="009E48B6"/>
    <w:rsid w:val="009E7E56"/>
    <w:rsid w:val="009F7E23"/>
    <w:rsid w:val="009F7FED"/>
    <w:rsid w:val="00A0171B"/>
    <w:rsid w:val="00A017DA"/>
    <w:rsid w:val="00A051BD"/>
    <w:rsid w:val="00A0587A"/>
    <w:rsid w:val="00A0659F"/>
    <w:rsid w:val="00A07EC6"/>
    <w:rsid w:val="00A12203"/>
    <w:rsid w:val="00A1445D"/>
    <w:rsid w:val="00A2470B"/>
    <w:rsid w:val="00A26CF4"/>
    <w:rsid w:val="00A328BF"/>
    <w:rsid w:val="00A36899"/>
    <w:rsid w:val="00A42B05"/>
    <w:rsid w:val="00A507C5"/>
    <w:rsid w:val="00A555DA"/>
    <w:rsid w:val="00A56454"/>
    <w:rsid w:val="00A72CE8"/>
    <w:rsid w:val="00A72EC4"/>
    <w:rsid w:val="00A75455"/>
    <w:rsid w:val="00A757C3"/>
    <w:rsid w:val="00A932CE"/>
    <w:rsid w:val="00A9618C"/>
    <w:rsid w:val="00AA4683"/>
    <w:rsid w:val="00AB31F3"/>
    <w:rsid w:val="00AC33F5"/>
    <w:rsid w:val="00AC78A8"/>
    <w:rsid w:val="00AD056F"/>
    <w:rsid w:val="00AE1242"/>
    <w:rsid w:val="00AE1BA8"/>
    <w:rsid w:val="00AE5C8E"/>
    <w:rsid w:val="00B0114A"/>
    <w:rsid w:val="00B0508F"/>
    <w:rsid w:val="00B135AB"/>
    <w:rsid w:val="00B20330"/>
    <w:rsid w:val="00B21198"/>
    <w:rsid w:val="00B30921"/>
    <w:rsid w:val="00B53354"/>
    <w:rsid w:val="00B53A5C"/>
    <w:rsid w:val="00B56DE6"/>
    <w:rsid w:val="00B60C9C"/>
    <w:rsid w:val="00B626B2"/>
    <w:rsid w:val="00B64FCE"/>
    <w:rsid w:val="00B65395"/>
    <w:rsid w:val="00B836F5"/>
    <w:rsid w:val="00B84A42"/>
    <w:rsid w:val="00B90FD8"/>
    <w:rsid w:val="00B91484"/>
    <w:rsid w:val="00B939CF"/>
    <w:rsid w:val="00BA0F8E"/>
    <w:rsid w:val="00BB11CD"/>
    <w:rsid w:val="00BC39BD"/>
    <w:rsid w:val="00BC6C4F"/>
    <w:rsid w:val="00BD022B"/>
    <w:rsid w:val="00BE275B"/>
    <w:rsid w:val="00BF77DF"/>
    <w:rsid w:val="00C06107"/>
    <w:rsid w:val="00C32277"/>
    <w:rsid w:val="00C37C11"/>
    <w:rsid w:val="00C43591"/>
    <w:rsid w:val="00C44DE9"/>
    <w:rsid w:val="00C534AC"/>
    <w:rsid w:val="00C834C1"/>
    <w:rsid w:val="00C93F41"/>
    <w:rsid w:val="00CA7462"/>
    <w:rsid w:val="00CB3997"/>
    <w:rsid w:val="00CB513F"/>
    <w:rsid w:val="00CB5418"/>
    <w:rsid w:val="00CC2D8F"/>
    <w:rsid w:val="00CD0E3F"/>
    <w:rsid w:val="00CD40F9"/>
    <w:rsid w:val="00CF28CB"/>
    <w:rsid w:val="00D02E85"/>
    <w:rsid w:val="00D20E9B"/>
    <w:rsid w:val="00D3371C"/>
    <w:rsid w:val="00D34A75"/>
    <w:rsid w:val="00D34CEC"/>
    <w:rsid w:val="00D43610"/>
    <w:rsid w:val="00D61A23"/>
    <w:rsid w:val="00D76CA2"/>
    <w:rsid w:val="00D90AEE"/>
    <w:rsid w:val="00D90B2C"/>
    <w:rsid w:val="00D92B20"/>
    <w:rsid w:val="00D93FA0"/>
    <w:rsid w:val="00D94877"/>
    <w:rsid w:val="00DA04B4"/>
    <w:rsid w:val="00DA1D97"/>
    <w:rsid w:val="00DA31B5"/>
    <w:rsid w:val="00DA7AA2"/>
    <w:rsid w:val="00DC07E2"/>
    <w:rsid w:val="00DD4EAE"/>
    <w:rsid w:val="00DF2EC9"/>
    <w:rsid w:val="00DF5FEE"/>
    <w:rsid w:val="00DF6010"/>
    <w:rsid w:val="00DF605A"/>
    <w:rsid w:val="00E0157B"/>
    <w:rsid w:val="00E10881"/>
    <w:rsid w:val="00E12D28"/>
    <w:rsid w:val="00E21487"/>
    <w:rsid w:val="00E2238F"/>
    <w:rsid w:val="00E2308E"/>
    <w:rsid w:val="00E33D78"/>
    <w:rsid w:val="00E356DF"/>
    <w:rsid w:val="00E3777A"/>
    <w:rsid w:val="00E40880"/>
    <w:rsid w:val="00E4671F"/>
    <w:rsid w:val="00E510BA"/>
    <w:rsid w:val="00E53C6A"/>
    <w:rsid w:val="00E57E25"/>
    <w:rsid w:val="00E607C6"/>
    <w:rsid w:val="00E63217"/>
    <w:rsid w:val="00E755E2"/>
    <w:rsid w:val="00E8027B"/>
    <w:rsid w:val="00E8197C"/>
    <w:rsid w:val="00E82FCE"/>
    <w:rsid w:val="00E865C2"/>
    <w:rsid w:val="00E86E20"/>
    <w:rsid w:val="00E91D77"/>
    <w:rsid w:val="00E953C9"/>
    <w:rsid w:val="00EA15C9"/>
    <w:rsid w:val="00EA37CA"/>
    <w:rsid w:val="00EA5F50"/>
    <w:rsid w:val="00EA70C7"/>
    <w:rsid w:val="00EC6F42"/>
    <w:rsid w:val="00ED19D9"/>
    <w:rsid w:val="00ED20DF"/>
    <w:rsid w:val="00ED293A"/>
    <w:rsid w:val="00EE154E"/>
    <w:rsid w:val="00EE5C2F"/>
    <w:rsid w:val="00F1161D"/>
    <w:rsid w:val="00F1178B"/>
    <w:rsid w:val="00F12F78"/>
    <w:rsid w:val="00F1430C"/>
    <w:rsid w:val="00F16FF4"/>
    <w:rsid w:val="00F20752"/>
    <w:rsid w:val="00F37378"/>
    <w:rsid w:val="00F37C08"/>
    <w:rsid w:val="00F535A4"/>
    <w:rsid w:val="00F53A27"/>
    <w:rsid w:val="00F579CC"/>
    <w:rsid w:val="00F86563"/>
    <w:rsid w:val="00F86BFD"/>
    <w:rsid w:val="00F91F5B"/>
    <w:rsid w:val="00F91F88"/>
    <w:rsid w:val="00FA2913"/>
    <w:rsid w:val="00FB43D6"/>
    <w:rsid w:val="00FB6C1D"/>
    <w:rsid w:val="00FD20BA"/>
    <w:rsid w:val="00FD22FF"/>
    <w:rsid w:val="00FE68B9"/>
    <w:rsid w:val="00FF1310"/>
    <w:rsid w:val="00FF6222"/>
    <w:rsid w:val="00FF7A3F"/>
    <w:rsid w:val="010A445D"/>
    <w:rsid w:val="01215E31"/>
    <w:rsid w:val="012D2227"/>
    <w:rsid w:val="016715EA"/>
    <w:rsid w:val="016A6987"/>
    <w:rsid w:val="01722330"/>
    <w:rsid w:val="017342F3"/>
    <w:rsid w:val="01780B5B"/>
    <w:rsid w:val="018C5AFF"/>
    <w:rsid w:val="01934593"/>
    <w:rsid w:val="01A926BF"/>
    <w:rsid w:val="01EC5C3E"/>
    <w:rsid w:val="02225B04"/>
    <w:rsid w:val="02342B44"/>
    <w:rsid w:val="023F0464"/>
    <w:rsid w:val="02473288"/>
    <w:rsid w:val="024A5156"/>
    <w:rsid w:val="024D75E9"/>
    <w:rsid w:val="026F607A"/>
    <w:rsid w:val="02781BC8"/>
    <w:rsid w:val="027947F6"/>
    <w:rsid w:val="028265A2"/>
    <w:rsid w:val="02C43BE4"/>
    <w:rsid w:val="02CF46F2"/>
    <w:rsid w:val="02DA3561"/>
    <w:rsid w:val="02E458A7"/>
    <w:rsid w:val="03B46C2F"/>
    <w:rsid w:val="03C17992"/>
    <w:rsid w:val="03FA2B2E"/>
    <w:rsid w:val="04104B11"/>
    <w:rsid w:val="04306D13"/>
    <w:rsid w:val="043B10FF"/>
    <w:rsid w:val="044D244E"/>
    <w:rsid w:val="046C02A0"/>
    <w:rsid w:val="04A96068"/>
    <w:rsid w:val="04C3537C"/>
    <w:rsid w:val="05075F15"/>
    <w:rsid w:val="050A4801"/>
    <w:rsid w:val="050D65F7"/>
    <w:rsid w:val="052F2A11"/>
    <w:rsid w:val="055F573B"/>
    <w:rsid w:val="056D52E8"/>
    <w:rsid w:val="057B4D9F"/>
    <w:rsid w:val="05A86C12"/>
    <w:rsid w:val="05C175D7"/>
    <w:rsid w:val="05F55465"/>
    <w:rsid w:val="06615687"/>
    <w:rsid w:val="06673C82"/>
    <w:rsid w:val="069A5C2C"/>
    <w:rsid w:val="06CF1633"/>
    <w:rsid w:val="06F8470B"/>
    <w:rsid w:val="070B39F0"/>
    <w:rsid w:val="072D2CBF"/>
    <w:rsid w:val="0751195B"/>
    <w:rsid w:val="07565A95"/>
    <w:rsid w:val="07575CFE"/>
    <w:rsid w:val="076467B2"/>
    <w:rsid w:val="076A5F6F"/>
    <w:rsid w:val="076B5857"/>
    <w:rsid w:val="07990616"/>
    <w:rsid w:val="07A50E22"/>
    <w:rsid w:val="08184391"/>
    <w:rsid w:val="08395239"/>
    <w:rsid w:val="083C6923"/>
    <w:rsid w:val="0847354D"/>
    <w:rsid w:val="086C7E8B"/>
    <w:rsid w:val="08761A66"/>
    <w:rsid w:val="089E28F2"/>
    <w:rsid w:val="08AA0601"/>
    <w:rsid w:val="090F0803"/>
    <w:rsid w:val="092A6D38"/>
    <w:rsid w:val="095A6C24"/>
    <w:rsid w:val="09605857"/>
    <w:rsid w:val="096A2CD8"/>
    <w:rsid w:val="096A6B28"/>
    <w:rsid w:val="0980097E"/>
    <w:rsid w:val="09AB5060"/>
    <w:rsid w:val="09B74D83"/>
    <w:rsid w:val="09B80F75"/>
    <w:rsid w:val="09B84214"/>
    <w:rsid w:val="09FB3761"/>
    <w:rsid w:val="0A2368BD"/>
    <w:rsid w:val="0A5B00E8"/>
    <w:rsid w:val="0A726EFC"/>
    <w:rsid w:val="0A7A429C"/>
    <w:rsid w:val="0A872DA2"/>
    <w:rsid w:val="0A9F4195"/>
    <w:rsid w:val="0AA84C3E"/>
    <w:rsid w:val="0AFB5144"/>
    <w:rsid w:val="0B285B54"/>
    <w:rsid w:val="0B3E3DAB"/>
    <w:rsid w:val="0B5A482A"/>
    <w:rsid w:val="0B781888"/>
    <w:rsid w:val="0B8D2BB5"/>
    <w:rsid w:val="0B942D81"/>
    <w:rsid w:val="0BD42E46"/>
    <w:rsid w:val="0BF871D3"/>
    <w:rsid w:val="0C3C77C2"/>
    <w:rsid w:val="0C656AFE"/>
    <w:rsid w:val="0CCA2B0E"/>
    <w:rsid w:val="0CE9794A"/>
    <w:rsid w:val="0CF431DA"/>
    <w:rsid w:val="0D0A78C0"/>
    <w:rsid w:val="0D28120A"/>
    <w:rsid w:val="0D5B411A"/>
    <w:rsid w:val="0D6A5C17"/>
    <w:rsid w:val="0D775804"/>
    <w:rsid w:val="0DA47D15"/>
    <w:rsid w:val="0DA6583B"/>
    <w:rsid w:val="0DA8545D"/>
    <w:rsid w:val="0DCA3F39"/>
    <w:rsid w:val="0DCB52A1"/>
    <w:rsid w:val="0E314BDF"/>
    <w:rsid w:val="0E507F17"/>
    <w:rsid w:val="0EAC2427"/>
    <w:rsid w:val="0EAC7B7D"/>
    <w:rsid w:val="0EB208DB"/>
    <w:rsid w:val="0ED168E7"/>
    <w:rsid w:val="0EF63416"/>
    <w:rsid w:val="0F321953"/>
    <w:rsid w:val="0F3260E4"/>
    <w:rsid w:val="0F36499C"/>
    <w:rsid w:val="0F4279DD"/>
    <w:rsid w:val="0F5E5402"/>
    <w:rsid w:val="0F831C1D"/>
    <w:rsid w:val="0F900551"/>
    <w:rsid w:val="0FA53A62"/>
    <w:rsid w:val="0FF87EA4"/>
    <w:rsid w:val="107240FA"/>
    <w:rsid w:val="107473CD"/>
    <w:rsid w:val="109B09B2"/>
    <w:rsid w:val="10AC760C"/>
    <w:rsid w:val="10D17EEE"/>
    <w:rsid w:val="10E00368"/>
    <w:rsid w:val="10FF162B"/>
    <w:rsid w:val="11014C60"/>
    <w:rsid w:val="112076B2"/>
    <w:rsid w:val="11216B59"/>
    <w:rsid w:val="11282606"/>
    <w:rsid w:val="113D30B6"/>
    <w:rsid w:val="11985D5C"/>
    <w:rsid w:val="11CB3AC2"/>
    <w:rsid w:val="11DE1299"/>
    <w:rsid w:val="11EF034F"/>
    <w:rsid w:val="120414EA"/>
    <w:rsid w:val="12154734"/>
    <w:rsid w:val="12264131"/>
    <w:rsid w:val="1245344E"/>
    <w:rsid w:val="12767727"/>
    <w:rsid w:val="12E10BE6"/>
    <w:rsid w:val="130C6140"/>
    <w:rsid w:val="13144FF5"/>
    <w:rsid w:val="13335C64"/>
    <w:rsid w:val="136164BE"/>
    <w:rsid w:val="137A57A0"/>
    <w:rsid w:val="139113D8"/>
    <w:rsid w:val="13BB7B66"/>
    <w:rsid w:val="13E67C05"/>
    <w:rsid w:val="13F54EF0"/>
    <w:rsid w:val="1404150D"/>
    <w:rsid w:val="14757D15"/>
    <w:rsid w:val="14A02D52"/>
    <w:rsid w:val="14F56558"/>
    <w:rsid w:val="150A6EE8"/>
    <w:rsid w:val="150B336F"/>
    <w:rsid w:val="152C66C8"/>
    <w:rsid w:val="15470193"/>
    <w:rsid w:val="15473D90"/>
    <w:rsid w:val="154E4FAD"/>
    <w:rsid w:val="15542020"/>
    <w:rsid w:val="1557510F"/>
    <w:rsid w:val="155C4C28"/>
    <w:rsid w:val="15A05CE9"/>
    <w:rsid w:val="15A56E69"/>
    <w:rsid w:val="15AE4DEC"/>
    <w:rsid w:val="15B12FCF"/>
    <w:rsid w:val="15C727F2"/>
    <w:rsid w:val="15D23FE7"/>
    <w:rsid w:val="15EE5FD1"/>
    <w:rsid w:val="160B0931"/>
    <w:rsid w:val="16132594"/>
    <w:rsid w:val="161A12DA"/>
    <w:rsid w:val="1633082F"/>
    <w:rsid w:val="16354F2D"/>
    <w:rsid w:val="165F28F2"/>
    <w:rsid w:val="1673508E"/>
    <w:rsid w:val="16850465"/>
    <w:rsid w:val="168E50BE"/>
    <w:rsid w:val="16A02D75"/>
    <w:rsid w:val="16AD322B"/>
    <w:rsid w:val="16B5089D"/>
    <w:rsid w:val="16BF2572"/>
    <w:rsid w:val="16BF64DE"/>
    <w:rsid w:val="16EA35BE"/>
    <w:rsid w:val="16EB493B"/>
    <w:rsid w:val="16FC296F"/>
    <w:rsid w:val="17023532"/>
    <w:rsid w:val="170A7681"/>
    <w:rsid w:val="17144FE5"/>
    <w:rsid w:val="17467154"/>
    <w:rsid w:val="175E5333"/>
    <w:rsid w:val="17710040"/>
    <w:rsid w:val="17B46C9D"/>
    <w:rsid w:val="17D9680D"/>
    <w:rsid w:val="17DD5557"/>
    <w:rsid w:val="17EF6030"/>
    <w:rsid w:val="17FE7121"/>
    <w:rsid w:val="180554E8"/>
    <w:rsid w:val="1808018C"/>
    <w:rsid w:val="181247FB"/>
    <w:rsid w:val="18143465"/>
    <w:rsid w:val="181A3643"/>
    <w:rsid w:val="181E51DE"/>
    <w:rsid w:val="183C2926"/>
    <w:rsid w:val="18431794"/>
    <w:rsid w:val="18491BE4"/>
    <w:rsid w:val="186775E9"/>
    <w:rsid w:val="186F04A3"/>
    <w:rsid w:val="189041E1"/>
    <w:rsid w:val="18A1732B"/>
    <w:rsid w:val="18DD50B2"/>
    <w:rsid w:val="19365E84"/>
    <w:rsid w:val="19662322"/>
    <w:rsid w:val="196E29C0"/>
    <w:rsid w:val="197467ED"/>
    <w:rsid w:val="197636A5"/>
    <w:rsid w:val="19A41BFA"/>
    <w:rsid w:val="19BA45D2"/>
    <w:rsid w:val="1A0A62AD"/>
    <w:rsid w:val="1A0A7151"/>
    <w:rsid w:val="1A1908DD"/>
    <w:rsid w:val="1A255D39"/>
    <w:rsid w:val="1A6037FD"/>
    <w:rsid w:val="1A91517D"/>
    <w:rsid w:val="1AA2382E"/>
    <w:rsid w:val="1AAC69B5"/>
    <w:rsid w:val="1B025445"/>
    <w:rsid w:val="1B0871F5"/>
    <w:rsid w:val="1B0A7C3D"/>
    <w:rsid w:val="1B283D33"/>
    <w:rsid w:val="1B300E3A"/>
    <w:rsid w:val="1B340B74"/>
    <w:rsid w:val="1B471CAE"/>
    <w:rsid w:val="1B4B17D0"/>
    <w:rsid w:val="1B4F6469"/>
    <w:rsid w:val="1B857994"/>
    <w:rsid w:val="1B9D45D4"/>
    <w:rsid w:val="1BAD7AA6"/>
    <w:rsid w:val="1C2F25E9"/>
    <w:rsid w:val="1C7D3C0B"/>
    <w:rsid w:val="1C876837"/>
    <w:rsid w:val="1CBA77BA"/>
    <w:rsid w:val="1CBD66FD"/>
    <w:rsid w:val="1D0B5AE9"/>
    <w:rsid w:val="1D0F6BB2"/>
    <w:rsid w:val="1D124EF9"/>
    <w:rsid w:val="1D24052A"/>
    <w:rsid w:val="1D484219"/>
    <w:rsid w:val="1D733D6F"/>
    <w:rsid w:val="1D7568A3"/>
    <w:rsid w:val="1D7B3341"/>
    <w:rsid w:val="1D7C2114"/>
    <w:rsid w:val="1D901405"/>
    <w:rsid w:val="1D9106E3"/>
    <w:rsid w:val="1D935B26"/>
    <w:rsid w:val="1DA11B7B"/>
    <w:rsid w:val="1DAD5A2A"/>
    <w:rsid w:val="1DC87804"/>
    <w:rsid w:val="1DCB0C66"/>
    <w:rsid w:val="1DD82A7E"/>
    <w:rsid w:val="1E9D0ACD"/>
    <w:rsid w:val="1EA16A85"/>
    <w:rsid w:val="1ED34241"/>
    <w:rsid w:val="1F022AED"/>
    <w:rsid w:val="1F1F544D"/>
    <w:rsid w:val="1F610FFA"/>
    <w:rsid w:val="1F7170FE"/>
    <w:rsid w:val="1FAC1631"/>
    <w:rsid w:val="1FC85AE5"/>
    <w:rsid w:val="1FF00B97"/>
    <w:rsid w:val="20054087"/>
    <w:rsid w:val="20151CC1"/>
    <w:rsid w:val="202A39BE"/>
    <w:rsid w:val="2039796E"/>
    <w:rsid w:val="20763AC7"/>
    <w:rsid w:val="20AB775B"/>
    <w:rsid w:val="20AE1EB2"/>
    <w:rsid w:val="20E2249C"/>
    <w:rsid w:val="20F379B9"/>
    <w:rsid w:val="21372496"/>
    <w:rsid w:val="213F3B84"/>
    <w:rsid w:val="21467EE5"/>
    <w:rsid w:val="215C5D23"/>
    <w:rsid w:val="216503A0"/>
    <w:rsid w:val="21A437F7"/>
    <w:rsid w:val="22032E04"/>
    <w:rsid w:val="225E11A0"/>
    <w:rsid w:val="22713004"/>
    <w:rsid w:val="22893120"/>
    <w:rsid w:val="22C942FC"/>
    <w:rsid w:val="22D7740D"/>
    <w:rsid w:val="22F0085B"/>
    <w:rsid w:val="232203EE"/>
    <w:rsid w:val="2375388E"/>
    <w:rsid w:val="237A70F6"/>
    <w:rsid w:val="23924066"/>
    <w:rsid w:val="23AF38F2"/>
    <w:rsid w:val="23C245F9"/>
    <w:rsid w:val="23CA3442"/>
    <w:rsid w:val="23D7717A"/>
    <w:rsid w:val="241D00A4"/>
    <w:rsid w:val="24417F19"/>
    <w:rsid w:val="245445BA"/>
    <w:rsid w:val="246A1DD4"/>
    <w:rsid w:val="247C76C5"/>
    <w:rsid w:val="249633DA"/>
    <w:rsid w:val="249726FD"/>
    <w:rsid w:val="24BE3012"/>
    <w:rsid w:val="254A0F6B"/>
    <w:rsid w:val="25554146"/>
    <w:rsid w:val="25645147"/>
    <w:rsid w:val="25FA7D31"/>
    <w:rsid w:val="25FE7469"/>
    <w:rsid w:val="260E3B25"/>
    <w:rsid w:val="26140C63"/>
    <w:rsid w:val="2617434C"/>
    <w:rsid w:val="26282E39"/>
    <w:rsid w:val="26D774EF"/>
    <w:rsid w:val="26EC669B"/>
    <w:rsid w:val="26FD2AD4"/>
    <w:rsid w:val="26FF3540"/>
    <w:rsid w:val="27160EE4"/>
    <w:rsid w:val="27277950"/>
    <w:rsid w:val="272D447F"/>
    <w:rsid w:val="27610CE2"/>
    <w:rsid w:val="277C78A6"/>
    <w:rsid w:val="27981917"/>
    <w:rsid w:val="27AF1AC7"/>
    <w:rsid w:val="280A7BB2"/>
    <w:rsid w:val="284B7A6F"/>
    <w:rsid w:val="28806056"/>
    <w:rsid w:val="288551E6"/>
    <w:rsid w:val="28DF2B11"/>
    <w:rsid w:val="28E26D97"/>
    <w:rsid w:val="29032B32"/>
    <w:rsid w:val="29064F88"/>
    <w:rsid w:val="29355DAE"/>
    <w:rsid w:val="294E5C4F"/>
    <w:rsid w:val="2959569B"/>
    <w:rsid w:val="297D5256"/>
    <w:rsid w:val="2987723E"/>
    <w:rsid w:val="2988419C"/>
    <w:rsid w:val="29A23F75"/>
    <w:rsid w:val="29DA6B40"/>
    <w:rsid w:val="29E4308B"/>
    <w:rsid w:val="29E871A3"/>
    <w:rsid w:val="29EA606A"/>
    <w:rsid w:val="2A113549"/>
    <w:rsid w:val="2A3F7F06"/>
    <w:rsid w:val="2A852A2B"/>
    <w:rsid w:val="2A9A62D0"/>
    <w:rsid w:val="2AC86446"/>
    <w:rsid w:val="2AC87647"/>
    <w:rsid w:val="2AE65071"/>
    <w:rsid w:val="2AFD78B1"/>
    <w:rsid w:val="2B153A8E"/>
    <w:rsid w:val="2B1F1F97"/>
    <w:rsid w:val="2B1F3E2A"/>
    <w:rsid w:val="2B2112CD"/>
    <w:rsid w:val="2B3C6C8B"/>
    <w:rsid w:val="2BAF2C8A"/>
    <w:rsid w:val="2BB316D1"/>
    <w:rsid w:val="2BEC66B7"/>
    <w:rsid w:val="2BED377F"/>
    <w:rsid w:val="2BEF7F55"/>
    <w:rsid w:val="2C273B93"/>
    <w:rsid w:val="2C493B09"/>
    <w:rsid w:val="2C4A457A"/>
    <w:rsid w:val="2C4B06FB"/>
    <w:rsid w:val="2C622643"/>
    <w:rsid w:val="2C8B33A3"/>
    <w:rsid w:val="2C953C10"/>
    <w:rsid w:val="2C956D4E"/>
    <w:rsid w:val="2C9F0FD0"/>
    <w:rsid w:val="2CA635FA"/>
    <w:rsid w:val="2CAE7512"/>
    <w:rsid w:val="2CEE3A70"/>
    <w:rsid w:val="2CF06945"/>
    <w:rsid w:val="2D376058"/>
    <w:rsid w:val="2D3B1008"/>
    <w:rsid w:val="2D426ED6"/>
    <w:rsid w:val="2D6329A9"/>
    <w:rsid w:val="2D791CB6"/>
    <w:rsid w:val="2DA07C21"/>
    <w:rsid w:val="2DA7482A"/>
    <w:rsid w:val="2DD23210"/>
    <w:rsid w:val="2DF16BA1"/>
    <w:rsid w:val="2E202043"/>
    <w:rsid w:val="2E2C09BB"/>
    <w:rsid w:val="2E61338C"/>
    <w:rsid w:val="2E694E64"/>
    <w:rsid w:val="2E7F7CB6"/>
    <w:rsid w:val="2EAA6C13"/>
    <w:rsid w:val="2ED753FC"/>
    <w:rsid w:val="2EE43FBD"/>
    <w:rsid w:val="2F3D3474"/>
    <w:rsid w:val="2F4970F3"/>
    <w:rsid w:val="2F685217"/>
    <w:rsid w:val="2F8A77FF"/>
    <w:rsid w:val="2F9439F3"/>
    <w:rsid w:val="2FA66F49"/>
    <w:rsid w:val="2FB13E9F"/>
    <w:rsid w:val="2FC42C8C"/>
    <w:rsid w:val="2FDD1291"/>
    <w:rsid w:val="2FDD6793"/>
    <w:rsid w:val="2FEE49A9"/>
    <w:rsid w:val="2FF042A6"/>
    <w:rsid w:val="30052EBD"/>
    <w:rsid w:val="300E11D4"/>
    <w:rsid w:val="301D5161"/>
    <w:rsid w:val="30394661"/>
    <w:rsid w:val="30497D71"/>
    <w:rsid w:val="304A0C24"/>
    <w:rsid w:val="306C6018"/>
    <w:rsid w:val="307E1066"/>
    <w:rsid w:val="30891EDC"/>
    <w:rsid w:val="30F027A5"/>
    <w:rsid w:val="30F6205C"/>
    <w:rsid w:val="31093867"/>
    <w:rsid w:val="311A3CC6"/>
    <w:rsid w:val="313C7983"/>
    <w:rsid w:val="315F0252"/>
    <w:rsid w:val="315F6179"/>
    <w:rsid w:val="31613472"/>
    <w:rsid w:val="316A4C98"/>
    <w:rsid w:val="31705BD8"/>
    <w:rsid w:val="31D246DC"/>
    <w:rsid w:val="31D63E80"/>
    <w:rsid w:val="31EC7411"/>
    <w:rsid w:val="31F664D7"/>
    <w:rsid w:val="32753AC7"/>
    <w:rsid w:val="32780CA4"/>
    <w:rsid w:val="32AB763E"/>
    <w:rsid w:val="32B16EDD"/>
    <w:rsid w:val="32B83797"/>
    <w:rsid w:val="33122EA7"/>
    <w:rsid w:val="331370FD"/>
    <w:rsid w:val="33290618"/>
    <w:rsid w:val="335607AB"/>
    <w:rsid w:val="337326B7"/>
    <w:rsid w:val="338D3319"/>
    <w:rsid w:val="33937BF2"/>
    <w:rsid w:val="33E42C4A"/>
    <w:rsid w:val="34265341"/>
    <w:rsid w:val="3455350D"/>
    <w:rsid w:val="34963664"/>
    <w:rsid w:val="349F7C61"/>
    <w:rsid w:val="34AB164B"/>
    <w:rsid w:val="34E26A4C"/>
    <w:rsid w:val="34F605A6"/>
    <w:rsid w:val="35083EDC"/>
    <w:rsid w:val="35373964"/>
    <w:rsid w:val="355D5EB4"/>
    <w:rsid w:val="35690D78"/>
    <w:rsid w:val="35700359"/>
    <w:rsid w:val="357072EB"/>
    <w:rsid w:val="357A11D7"/>
    <w:rsid w:val="35AA386B"/>
    <w:rsid w:val="35CB37E1"/>
    <w:rsid w:val="35CE1254"/>
    <w:rsid w:val="35D138C4"/>
    <w:rsid w:val="35DA1C76"/>
    <w:rsid w:val="36462E68"/>
    <w:rsid w:val="368E4D24"/>
    <w:rsid w:val="369B37DD"/>
    <w:rsid w:val="36A75FFC"/>
    <w:rsid w:val="36D91818"/>
    <w:rsid w:val="37015BC4"/>
    <w:rsid w:val="37140BD0"/>
    <w:rsid w:val="37184006"/>
    <w:rsid w:val="376D0482"/>
    <w:rsid w:val="37701F77"/>
    <w:rsid w:val="37A10160"/>
    <w:rsid w:val="37A20350"/>
    <w:rsid w:val="37C22062"/>
    <w:rsid w:val="37F556C0"/>
    <w:rsid w:val="380D7719"/>
    <w:rsid w:val="382237B4"/>
    <w:rsid w:val="38241EDF"/>
    <w:rsid w:val="38503AF0"/>
    <w:rsid w:val="3876134F"/>
    <w:rsid w:val="38887767"/>
    <w:rsid w:val="389C7518"/>
    <w:rsid w:val="38A026A3"/>
    <w:rsid w:val="38B62526"/>
    <w:rsid w:val="38D06E75"/>
    <w:rsid w:val="391F27A6"/>
    <w:rsid w:val="396E1804"/>
    <w:rsid w:val="39A4356C"/>
    <w:rsid w:val="39A64349"/>
    <w:rsid w:val="39CC57A5"/>
    <w:rsid w:val="39DC3C4B"/>
    <w:rsid w:val="39DF7D7B"/>
    <w:rsid w:val="3A753402"/>
    <w:rsid w:val="3A996B70"/>
    <w:rsid w:val="3AAE7908"/>
    <w:rsid w:val="3AE46108"/>
    <w:rsid w:val="3AF4696E"/>
    <w:rsid w:val="3B0A2211"/>
    <w:rsid w:val="3B240104"/>
    <w:rsid w:val="3B2C4D22"/>
    <w:rsid w:val="3B2F65C0"/>
    <w:rsid w:val="3B4A51A8"/>
    <w:rsid w:val="3B585B17"/>
    <w:rsid w:val="3B681B7E"/>
    <w:rsid w:val="3B7244A2"/>
    <w:rsid w:val="3B731CC6"/>
    <w:rsid w:val="3B8561E0"/>
    <w:rsid w:val="3BDF1600"/>
    <w:rsid w:val="3C084F1F"/>
    <w:rsid w:val="3C1F267C"/>
    <w:rsid w:val="3C4D3736"/>
    <w:rsid w:val="3C500906"/>
    <w:rsid w:val="3C675B70"/>
    <w:rsid w:val="3CFE4647"/>
    <w:rsid w:val="3D0E0442"/>
    <w:rsid w:val="3D3776F0"/>
    <w:rsid w:val="3D51281E"/>
    <w:rsid w:val="3D516792"/>
    <w:rsid w:val="3D622C7D"/>
    <w:rsid w:val="3D73350D"/>
    <w:rsid w:val="3D736C38"/>
    <w:rsid w:val="3DB75887"/>
    <w:rsid w:val="3DE76BD5"/>
    <w:rsid w:val="3DEA6C6F"/>
    <w:rsid w:val="3E34472A"/>
    <w:rsid w:val="3E35607B"/>
    <w:rsid w:val="3E391C30"/>
    <w:rsid w:val="3E7A5293"/>
    <w:rsid w:val="3E813130"/>
    <w:rsid w:val="3E820042"/>
    <w:rsid w:val="3E895FE7"/>
    <w:rsid w:val="3E953E77"/>
    <w:rsid w:val="3EE651E8"/>
    <w:rsid w:val="3F154D9E"/>
    <w:rsid w:val="3F170939"/>
    <w:rsid w:val="3F1A0510"/>
    <w:rsid w:val="3F5208A2"/>
    <w:rsid w:val="3F54050A"/>
    <w:rsid w:val="3F5C6052"/>
    <w:rsid w:val="3F6A5B37"/>
    <w:rsid w:val="3F85576B"/>
    <w:rsid w:val="3FB04FD7"/>
    <w:rsid w:val="3FD15E98"/>
    <w:rsid w:val="40020998"/>
    <w:rsid w:val="40302E3E"/>
    <w:rsid w:val="403159A6"/>
    <w:rsid w:val="40471F45"/>
    <w:rsid w:val="40512B35"/>
    <w:rsid w:val="405A1FD9"/>
    <w:rsid w:val="40A8498E"/>
    <w:rsid w:val="40E10405"/>
    <w:rsid w:val="40F672AA"/>
    <w:rsid w:val="41092F48"/>
    <w:rsid w:val="41105572"/>
    <w:rsid w:val="411A559F"/>
    <w:rsid w:val="413810FE"/>
    <w:rsid w:val="41477009"/>
    <w:rsid w:val="415D3B8B"/>
    <w:rsid w:val="416D04D4"/>
    <w:rsid w:val="41716AD2"/>
    <w:rsid w:val="417F44DF"/>
    <w:rsid w:val="41856F3A"/>
    <w:rsid w:val="418C34EB"/>
    <w:rsid w:val="41A2106C"/>
    <w:rsid w:val="41C2091E"/>
    <w:rsid w:val="41CC65E4"/>
    <w:rsid w:val="41E164DD"/>
    <w:rsid w:val="42056665"/>
    <w:rsid w:val="420900F7"/>
    <w:rsid w:val="420C765B"/>
    <w:rsid w:val="421B789E"/>
    <w:rsid w:val="422B35DF"/>
    <w:rsid w:val="42372D35"/>
    <w:rsid w:val="423D7815"/>
    <w:rsid w:val="424E5A72"/>
    <w:rsid w:val="426D00B6"/>
    <w:rsid w:val="428C42F8"/>
    <w:rsid w:val="42AB6E74"/>
    <w:rsid w:val="42DC7504"/>
    <w:rsid w:val="42E859D2"/>
    <w:rsid w:val="43671800"/>
    <w:rsid w:val="436E26EF"/>
    <w:rsid w:val="436F1A16"/>
    <w:rsid w:val="437D4F3E"/>
    <w:rsid w:val="43BD6E5F"/>
    <w:rsid w:val="43C15685"/>
    <w:rsid w:val="43F074F2"/>
    <w:rsid w:val="44266637"/>
    <w:rsid w:val="442C305C"/>
    <w:rsid w:val="444529B0"/>
    <w:rsid w:val="44473E0C"/>
    <w:rsid w:val="4456696C"/>
    <w:rsid w:val="445B21D4"/>
    <w:rsid w:val="44845B8F"/>
    <w:rsid w:val="45193CEE"/>
    <w:rsid w:val="45825805"/>
    <w:rsid w:val="459738AC"/>
    <w:rsid w:val="459D73E9"/>
    <w:rsid w:val="45A954BD"/>
    <w:rsid w:val="45B95AA0"/>
    <w:rsid w:val="45C06DDA"/>
    <w:rsid w:val="46097D35"/>
    <w:rsid w:val="460B26B5"/>
    <w:rsid w:val="460D7E82"/>
    <w:rsid w:val="462A42B1"/>
    <w:rsid w:val="467B6B5D"/>
    <w:rsid w:val="46A66E1A"/>
    <w:rsid w:val="46B36680"/>
    <w:rsid w:val="46C26758"/>
    <w:rsid w:val="46C6427C"/>
    <w:rsid w:val="46F106CB"/>
    <w:rsid w:val="470D67D5"/>
    <w:rsid w:val="4716503A"/>
    <w:rsid w:val="475351EA"/>
    <w:rsid w:val="47821A24"/>
    <w:rsid w:val="47855EE6"/>
    <w:rsid w:val="4795328D"/>
    <w:rsid w:val="47CD49CE"/>
    <w:rsid w:val="47E40CEC"/>
    <w:rsid w:val="4807456B"/>
    <w:rsid w:val="4809772E"/>
    <w:rsid w:val="48123ED1"/>
    <w:rsid w:val="481B23A6"/>
    <w:rsid w:val="48234150"/>
    <w:rsid w:val="485458B8"/>
    <w:rsid w:val="489B5350"/>
    <w:rsid w:val="48C91E02"/>
    <w:rsid w:val="48D42E52"/>
    <w:rsid w:val="48D96D35"/>
    <w:rsid w:val="48E5391A"/>
    <w:rsid w:val="48EA03FC"/>
    <w:rsid w:val="49336A3E"/>
    <w:rsid w:val="49341853"/>
    <w:rsid w:val="49374EF6"/>
    <w:rsid w:val="494D6A3D"/>
    <w:rsid w:val="495F199D"/>
    <w:rsid w:val="49614BB3"/>
    <w:rsid w:val="49626C36"/>
    <w:rsid w:val="496274DF"/>
    <w:rsid w:val="49697141"/>
    <w:rsid w:val="49872CC8"/>
    <w:rsid w:val="49951CE4"/>
    <w:rsid w:val="49AB4C93"/>
    <w:rsid w:val="49E862B8"/>
    <w:rsid w:val="49EC224C"/>
    <w:rsid w:val="49F859D9"/>
    <w:rsid w:val="4A5660E6"/>
    <w:rsid w:val="4A8F4985"/>
    <w:rsid w:val="4AE40A38"/>
    <w:rsid w:val="4B645E12"/>
    <w:rsid w:val="4B6B57A1"/>
    <w:rsid w:val="4B723169"/>
    <w:rsid w:val="4B7F0E9E"/>
    <w:rsid w:val="4BB5041C"/>
    <w:rsid w:val="4BE713A6"/>
    <w:rsid w:val="4BF748ED"/>
    <w:rsid w:val="4C033F52"/>
    <w:rsid w:val="4C081354"/>
    <w:rsid w:val="4C1D6268"/>
    <w:rsid w:val="4C1E6508"/>
    <w:rsid w:val="4C4D7146"/>
    <w:rsid w:val="4C5E0F6B"/>
    <w:rsid w:val="4C72455F"/>
    <w:rsid w:val="4C905754"/>
    <w:rsid w:val="4C9901D6"/>
    <w:rsid w:val="4C9F46E7"/>
    <w:rsid w:val="4CB737AC"/>
    <w:rsid w:val="4CF60CEC"/>
    <w:rsid w:val="4D0B652E"/>
    <w:rsid w:val="4D193ECD"/>
    <w:rsid w:val="4D3B7E90"/>
    <w:rsid w:val="4D64189A"/>
    <w:rsid w:val="4DA50798"/>
    <w:rsid w:val="4DD23507"/>
    <w:rsid w:val="4DEE1F0F"/>
    <w:rsid w:val="4DF51BD1"/>
    <w:rsid w:val="4DF6427A"/>
    <w:rsid w:val="4E194ABA"/>
    <w:rsid w:val="4E2B0E69"/>
    <w:rsid w:val="4E487C6D"/>
    <w:rsid w:val="4E561EDE"/>
    <w:rsid w:val="4E5A52AA"/>
    <w:rsid w:val="4E6A15BD"/>
    <w:rsid w:val="4E7B76FB"/>
    <w:rsid w:val="4E8B2815"/>
    <w:rsid w:val="4EB65300"/>
    <w:rsid w:val="4EC2357B"/>
    <w:rsid w:val="4ED67156"/>
    <w:rsid w:val="4F3736DB"/>
    <w:rsid w:val="4F411689"/>
    <w:rsid w:val="4F481724"/>
    <w:rsid w:val="4F50502B"/>
    <w:rsid w:val="4F964D9C"/>
    <w:rsid w:val="4FBC58C6"/>
    <w:rsid w:val="4FC21BA3"/>
    <w:rsid w:val="4FE40459"/>
    <w:rsid w:val="4FEB4C83"/>
    <w:rsid w:val="50011E81"/>
    <w:rsid w:val="50164D0E"/>
    <w:rsid w:val="501E6696"/>
    <w:rsid w:val="50345775"/>
    <w:rsid w:val="50614730"/>
    <w:rsid w:val="507027E6"/>
    <w:rsid w:val="50787340"/>
    <w:rsid w:val="507C202F"/>
    <w:rsid w:val="50845121"/>
    <w:rsid w:val="508A1E77"/>
    <w:rsid w:val="509201D9"/>
    <w:rsid w:val="50A34E49"/>
    <w:rsid w:val="50F037D7"/>
    <w:rsid w:val="50F407E5"/>
    <w:rsid w:val="5114410A"/>
    <w:rsid w:val="512C07A6"/>
    <w:rsid w:val="514135E6"/>
    <w:rsid w:val="514278A6"/>
    <w:rsid w:val="51615B15"/>
    <w:rsid w:val="517D384B"/>
    <w:rsid w:val="518306EC"/>
    <w:rsid w:val="5197760A"/>
    <w:rsid w:val="51B27751"/>
    <w:rsid w:val="51C413B8"/>
    <w:rsid w:val="52316E05"/>
    <w:rsid w:val="524B0E5E"/>
    <w:rsid w:val="528949E9"/>
    <w:rsid w:val="529F0C59"/>
    <w:rsid w:val="52A64F62"/>
    <w:rsid w:val="52AF02BB"/>
    <w:rsid w:val="52C1479A"/>
    <w:rsid w:val="52D90B4C"/>
    <w:rsid w:val="52E65221"/>
    <w:rsid w:val="532540D9"/>
    <w:rsid w:val="535247CA"/>
    <w:rsid w:val="5371731E"/>
    <w:rsid w:val="53E42B9F"/>
    <w:rsid w:val="53FC752F"/>
    <w:rsid w:val="5472334E"/>
    <w:rsid w:val="547C5F7A"/>
    <w:rsid w:val="54952F6F"/>
    <w:rsid w:val="549831A7"/>
    <w:rsid w:val="54D252B7"/>
    <w:rsid w:val="54F71AAA"/>
    <w:rsid w:val="55191A1B"/>
    <w:rsid w:val="551D7D50"/>
    <w:rsid w:val="5538784C"/>
    <w:rsid w:val="554E48CB"/>
    <w:rsid w:val="554E6F68"/>
    <w:rsid w:val="556E4B02"/>
    <w:rsid w:val="556F788D"/>
    <w:rsid w:val="557632C5"/>
    <w:rsid w:val="55A31A92"/>
    <w:rsid w:val="55AF0A0E"/>
    <w:rsid w:val="55B41E33"/>
    <w:rsid w:val="55BA745B"/>
    <w:rsid w:val="55F71454"/>
    <w:rsid w:val="5610582D"/>
    <w:rsid w:val="56135CFB"/>
    <w:rsid w:val="56153315"/>
    <w:rsid w:val="56285FDF"/>
    <w:rsid w:val="564D4072"/>
    <w:rsid w:val="56560104"/>
    <w:rsid w:val="567333AD"/>
    <w:rsid w:val="56772E9D"/>
    <w:rsid w:val="56A61C5B"/>
    <w:rsid w:val="56AC7D71"/>
    <w:rsid w:val="56F93D18"/>
    <w:rsid w:val="570565C9"/>
    <w:rsid w:val="5712706A"/>
    <w:rsid w:val="57345AA9"/>
    <w:rsid w:val="57414C98"/>
    <w:rsid w:val="57500D22"/>
    <w:rsid w:val="575E3C09"/>
    <w:rsid w:val="57605E09"/>
    <w:rsid w:val="57714B4C"/>
    <w:rsid w:val="577E025B"/>
    <w:rsid w:val="57AB1879"/>
    <w:rsid w:val="57EA1885"/>
    <w:rsid w:val="57F64296"/>
    <w:rsid w:val="58311772"/>
    <w:rsid w:val="584B73FD"/>
    <w:rsid w:val="58994799"/>
    <w:rsid w:val="58A11513"/>
    <w:rsid w:val="58A61818"/>
    <w:rsid w:val="58AC7F91"/>
    <w:rsid w:val="58BB4B54"/>
    <w:rsid w:val="58E36471"/>
    <w:rsid w:val="58F1012E"/>
    <w:rsid w:val="593534E5"/>
    <w:rsid w:val="593E407B"/>
    <w:rsid w:val="595239AF"/>
    <w:rsid w:val="59620491"/>
    <w:rsid w:val="599724CE"/>
    <w:rsid w:val="59AD0D3B"/>
    <w:rsid w:val="59D602B3"/>
    <w:rsid w:val="59E22695"/>
    <w:rsid w:val="5A0B45F5"/>
    <w:rsid w:val="5A454E5D"/>
    <w:rsid w:val="5A64198B"/>
    <w:rsid w:val="5A7140A7"/>
    <w:rsid w:val="5A8E6A07"/>
    <w:rsid w:val="5AC62645"/>
    <w:rsid w:val="5AD461F7"/>
    <w:rsid w:val="5B477C70"/>
    <w:rsid w:val="5BA52719"/>
    <w:rsid w:val="5BA76ED9"/>
    <w:rsid w:val="5BB235B5"/>
    <w:rsid w:val="5BCB46CA"/>
    <w:rsid w:val="5BE2525D"/>
    <w:rsid w:val="5BE52178"/>
    <w:rsid w:val="5BF26FDC"/>
    <w:rsid w:val="5BF32B3E"/>
    <w:rsid w:val="5C272C70"/>
    <w:rsid w:val="5C3D06E5"/>
    <w:rsid w:val="5C602626"/>
    <w:rsid w:val="5C6E4D42"/>
    <w:rsid w:val="5C742742"/>
    <w:rsid w:val="5C936D93"/>
    <w:rsid w:val="5C995507"/>
    <w:rsid w:val="5C9C3B34"/>
    <w:rsid w:val="5CBC5B54"/>
    <w:rsid w:val="5CD53227"/>
    <w:rsid w:val="5CD647C9"/>
    <w:rsid w:val="5CE80740"/>
    <w:rsid w:val="5D131446"/>
    <w:rsid w:val="5D1D4073"/>
    <w:rsid w:val="5D2F2D9D"/>
    <w:rsid w:val="5D333896"/>
    <w:rsid w:val="5D6D6389"/>
    <w:rsid w:val="5D79399F"/>
    <w:rsid w:val="5DAA4B7F"/>
    <w:rsid w:val="5DCB0D4A"/>
    <w:rsid w:val="5DF06F7F"/>
    <w:rsid w:val="5DFD0F78"/>
    <w:rsid w:val="5E3E0947"/>
    <w:rsid w:val="5E455878"/>
    <w:rsid w:val="5E8E535C"/>
    <w:rsid w:val="5E9254F4"/>
    <w:rsid w:val="5EAF6E28"/>
    <w:rsid w:val="5EF97152"/>
    <w:rsid w:val="5F176B60"/>
    <w:rsid w:val="5F1D6DFA"/>
    <w:rsid w:val="5F3C1A96"/>
    <w:rsid w:val="5FA929E5"/>
    <w:rsid w:val="5FB51005"/>
    <w:rsid w:val="5FCE7C70"/>
    <w:rsid w:val="60980263"/>
    <w:rsid w:val="60B254BD"/>
    <w:rsid w:val="60B96340"/>
    <w:rsid w:val="60B975CA"/>
    <w:rsid w:val="60BA1462"/>
    <w:rsid w:val="60DF4C2D"/>
    <w:rsid w:val="60E27AAD"/>
    <w:rsid w:val="60E3510A"/>
    <w:rsid w:val="60EC6323"/>
    <w:rsid w:val="60F0058B"/>
    <w:rsid w:val="60FE1FBC"/>
    <w:rsid w:val="611166BA"/>
    <w:rsid w:val="612945CC"/>
    <w:rsid w:val="612C75E0"/>
    <w:rsid w:val="612D7741"/>
    <w:rsid w:val="613C576B"/>
    <w:rsid w:val="61737EB4"/>
    <w:rsid w:val="6178448A"/>
    <w:rsid w:val="61B1017A"/>
    <w:rsid w:val="61B76A20"/>
    <w:rsid w:val="61C71F5B"/>
    <w:rsid w:val="61CA5FBE"/>
    <w:rsid w:val="61DC2869"/>
    <w:rsid w:val="61DF5D9B"/>
    <w:rsid w:val="61EE2C57"/>
    <w:rsid w:val="61F937BA"/>
    <w:rsid w:val="621A6FE4"/>
    <w:rsid w:val="623136E9"/>
    <w:rsid w:val="62367486"/>
    <w:rsid w:val="62481281"/>
    <w:rsid w:val="625247BE"/>
    <w:rsid w:val="62562CF8"/>
    <w:rsid w:val="62644F32"/>
    <w:rsid w:val="62917095"/>
    <w:rsid w:val="6299063F"/>
    <w:rsid w:val="62B86D17"/>
    <w:rsid w:val="62BD6F33"/>
    <w:rsid w:val="62E418BB"/>
    <w:rsid w:val="62F05F90"/>
    <w:rsid w:val="62F75CFE"/>
    <w:rsid w:val="63044427"/>
    <w:rsid w:val="63070C07"/>
    <w:rsid w:val="631C5F18"/>
    <w:rsid w:val="634B7B8C"/>
    <w:rsid w:val="63996408"/>
    <w:rsid w:val="63AD19EB"/>
    <w:rsid w:val="63D449C4"/>
    <w:rsid w:val="63DC427F"/>
    <w:rsid w:val="64426F7B"/>
    <w:rsid w:val="644C3BBB"/>
    <w:rsid w:val="644F681B"/>
    <w:rsid w:val="6454481E"/>
    <w:rsid w:val="64A15589"/>
    <w:rsid w:val="64F14CD4"/>
    <w:rsid w:val="652855EC"/>
    <w:rsid w:val="65576E41"/>
    <w:rsid w:val="655B2DD2"/>
    <w:rsid w:val="65621731"/>
    <w:rsid w:val="656973BF"/>
    <w:rsid w:val="65746D53"/>
    <w:rsid w:val="658E5B0E"/>
    <w:rsid w:val="659529C0"/>
    <w:rsid w:val="659D12A4"/>
    <w:rsid w:val="65A2397B"/>
    <w:rsid w:val="65BC2708"/>
    <w:rsid w:val="65C23A09"/>
    <w:rsid w:val="65C57BBA"/>
    <w:rsid w:val="65D521FE"/>
    <w:rsid w:val="65EC4433"/>
    <w:rsid w:val="6613527D"/>
    <w:rsid w:val="66151A4A"/>
    <w:rsid w:val="66427B15"/>
    <w:rsid w:val="66467ED6"/>
    <w:rsid w:val="66530638"/>
    <w:rsid w:val="666B22F3"/>
    <w:rsid w:val="666F3B91"/>
    <w:rsid w:val="66797C91"/>
    <w:rsid w:val="66E73829"/>
    <w:rsid w:val="66FB5AE1"/>
    <w:rsid w:val="6714666E"/>
    <w:rsid w:val="671D731C"/>
    <w:rsid w:val="67203721"/>
    <w:rsid w:val="6729387D"/>
    <w:rsid w:val="67394E41"/>
    <w:rsid w:val="674D7575"/>
    <w:rsid w:val="674E12D3"/>
    <w:rsid w:val="67611B8A"/>
    <w:rsid w:val="676640B2"/>
    <w:rsid w:val="6792030E"/>
    <w:rsid w:val="679572FD"/>
    <w:rsid w:val="6809591F"/>
    <w:rsid w:val="6817016F"/>
    <w:rsid w:val="681A5D7E"/>
    <w:rsid w:val="683C5CF5"/>
    <w:rsid w:val="684908E0"/>
    <w:rsid w:val="685B2A1A"/>
    <w:rsid w:val="687F5BE1"/>
    <w:rsid w:val="68806246"/>
    <w:rsid w:val="68CA155E"/>
    <w:rsid w:val="68CF3983"/>
    <w:rsid w:val="68D21F68"/>
    <w:rsid w:val="68D73C6F"/>
    <w:rsid w:val="68EA7DB9"/>
    <w:rsid w:val="690016AE"/>
    <w:rsid w:val="6910579F"/>
    <w:rsid w:val="692031AF"/>
    <w:rsid w:val="69AF609C"/>
    <w:rsid w:val="69AF73C2"/>
    <w:rsid w:val="69C70B64"/>
    <w:rsid w:val="69EE7E1F"/>
    <w:rsid w:val="69F525FF"/>
    <w:rsid w:val="6A034477"/>
    <w:rsid w:val="6A040A94"/>
    <w:rsid w:val="6A784ED9"/>
    <w:rsid w:val="6AA6228A"/>
    <w:rsid w:val="6AC7760B"/>
    <w:rsid w:val="6ADC58F0"/>
    <w:rsid w:val="6AED4846"/>
    <w:rsid w:val="6B0359FB"/>
    <w:rsid w:val="6B1940CB"/>
    <w:rsid w:val="6B1B3445"/>
    <w:rsid w:val="6B4136D3"/>
    <w:rsid w:val="6B5B46E4"/>
    <w:rsid w:val="6B60619E"/>
    <w:rsid w:val="6B630F8C"/>
    <w:rsid w:val="6B8612AF"/>
    <w:rsid w:val="6BC0180B"/>
    <w:rsid w:val="6BCB0E92"/>
    <w:rsid w:val="6BE96194"/>
    <w:rsid w:val="6C1665F5"/>
    <w:rsid w:val="6C8B0670"/>
    <w:rsid w:val="6CC102E1"/>
    <w:rsid w:val="6CEF5669"/>
    <w:rsid w:val="6CF576B4"/>
    <w:rsid w:val="6D1836F4"/>
    <w:rsid w:val="6D412A49"/>
    <w:rsid w:val="6D6302C0"/>
    <w:rsid w:val="6E135B3A"/>
    <w:rsid w:val="6E1C5484"/>
    <w:rsid w:val="6E4E2272"/>
    <w:rsid w:val="6E5E554C"/>
    <w:rsid w:val="6E683DEA"/>
    <w:rsid w:val="6EB4346B"/>
    <w:rsid w:val="6EBD3289"/>
    <w:rsid w:val="6EEF1D13"/>
    <w:rsid w:val="6EF235B1"/>
    <w:rsid w:val="6EFD3D5B"/>
    <w:rsid w:val="6F174DC6"/>
    <w:rsid w:val="6F201E03"/>
    <w:rsid w:val="6F483AAF"/>
    <w:rsid w:val="6F5E6A28"/>
    <w:rsid w:val="6F6B2C1E"/>
    <w:rsid w:val="6F8F7052"/>
    <w:rsid w:val="6F9B0B59"/>
    <w:rsid w:val="70170488"/>
    <w:rsid w:val="702A49D4"/>
    <w:rsid w:val="705629B4"/>
    <w:rsid w:val="705D6C35"/>
    <w:rsid w:val="706527C1"/>
    <w:rsid w:val="70765B1C"/>
    <w:rsid w:val="70A5231A"/>
    <w:rsid w:val="70BC49BB"/>
    <w:rsid w:val="70DA209F"/>
    <w:rsid w:val="70E07551"/>
    <w:rsid w:val="70EE2737"/>
    <w:rsid w:val="70FD53E8"/>
    <w:rsid w:val="7111567C"/>
    <w:rsid w:val="71264385"/>
    <w:rsid w:val="713524B5"/>
    <w:rsid w:val="71463740"/>
    <w:rsid w:val="71687FC3"/>
    <w:rsid w:val="71823535"/>
    <w:rsid w:val="718465E5"/>
    <w:rsid w:val="719C15B2"/>
    <w:rsid w:val="71BC7EA6"/>
    <w:rsid w:val="71DD22F7"/>
    <w:rsid w:val="71FE28AC"/>
    <w:rsid w:val="72021D5D"/>
    <w:rsid w:val="72046F67"/>
    <w:rsid w:val="7221491B"/>
    <w:rsid w:val="72657E68"/>
    <w:rsid w:val="72832C98"/>
    <w:rsid w:val="72A34D66"/>
    <w:rsid w:val="72F9705E"/>
    <w:rsid w:val="731612DA"/>
    <w:rsid w:val="731C6E4F"/>
    <w:rsid w:val="73216213"/>
    <w:rsid w:val="73277A70"/>
    <w:rsid w:val="733675B0"/>
    <w:rsid w:val="735B38C2"/>
    <w:rsid w:val="73644352"/>
    <w:rsid w:val="73B928EF"/>
    <w:rsid w:val="73BB7764"/>
    <w:rsid w:val="73C00648"/>
    <w:rsid w:val="73EB05CF"/>
    <w:rsid w:val="743A09AC"/>
    <w:rsid w:val="748C4417"/>
    <w:rsid w:val="748F1E24"/>
    <w:rsid w:val="74AB4451"/>
    <w:rsid w:val="75353450"/>
    <w:rsid w:val="753F7DDE"/>
    <w:rsid w:val="75692F09"/>
    <w:rsid w:val="7570098A"/>
    <w:rsid w:val="75907680"/>
    <w:rsid w:val="759519A5"/>
    <w:rsid w:val="759C729C"/>
    <w:rsid w:val="75C94940"/>
    <w:rsid w:val="761A59AA"/>
    <w:rsid w:val="764010A6"/>
    <w:rsid w:val="764408F0"/>
    <w:rsid w:val="768A0550"/>
    <w:rsid w:val="769F7D2D"/>
    <w:rsid w:val="76AC5624"/>
    <w:rsid w:val="76C07AF1"/>
    <w:rsid w:val="76E2215D"/>
    <w:rsid w:val="76E71522"/>
    <w:rsid w:val="76F81981"/>
    <w:rsid w:val="7719592A"/>
    <w:rsid w:val="77265838"/>
    <w:rsid w:val="772D2772"/>
    <w:rsid w:val="77453A70"/>
    <w:rsid w:val="774B47AB"/>
    <w:rsid w:val="774E6F23"/>
    <w:rsid w:val="77507CEA"/>
    <w:rsid w:val="77715B79"/>
    <w:rsid w:val="777F010A"/>
    <w:rsid w:val="779D7E32"/>
    <w:rsid w:val="77A25449"/>
    <w:rsid w:val="77BA4AAF"/>
    <w:rsid w:val="77EB6DF0"/>
    <w:rsid w:val="77F113EF"/>
    <w:rsid w:val="77F60626"/>
    <w:rsid w:val="78212811"/>
    <w:rsid w:val="782F375B"/>
    <w:rsid w:val="787C3EEC"/>
    <w:rsid w:val="787D3895"/>
    <w:rsid w:val="78B13B95"/>
    <w:rsid w:val="78B20E18"/>
    <w:rsid w:val="78E8311B"/>
    <w:rsid w:val="78E977D3"/>
    <w:rsid w:val="78FD6DDA"/>
    <w:rsid w:val="792627D5"/>
    <w:rsid w:val="79462B72"/>
    <w:rsid w:val="7958008A"/>
    <w:rsid w:val="796055BB"/>
    <w:rsid w:val="798A4AAA"/>
    <w:rsid w:val="798F1F3A"/>
    <w:rsid w:val="79AD390E"/>
    <w:rsid w:val="79BD5564"/>
    <w:rsid w:val="79D622C7"/>
    <w:rsid w:val="79FF3026"/>
    <w:rsid w:val="7A0917AF"/>
    <w:rsid w:val="7A1977DA"/>
    <w:rsid w:val="7A266805"/>
    <w:rsid w:val="7AC202DC"/>
    <w:rsid w:val="7AC8734D"/>
    <w:rsid w:val="7AD25AA2"/>
    <w:rsid w:val="7ADA58CA"/>
    <w:rsid w:val="7B04732D"/>
    <w:rsid w:val="7B0922E3"/>
    <w:rsid w:val="7B167383"/>
    <w:rsid w:val="7B5B603A"/>
    <w:rsid w:val="7B675EDE"/>
    <w:rsid w:val="7B811F45"/>
    <w:rsid w:val="7C3945CD"/>
    <w:rsid w:val="7C44144D"/>
    <w:rsid w:val="7C622DFE"/>
    <w:rsid w:val="7C6B3CCF"/>
    <w:rsid w:val="7C6D40EB"/>
    <w:rsid w:val="7C716D32"/>
    <w:rsid w:val="7C7C095E"/>
    <w:rsid w:val="7C9C4B5C"/>
    <w:rsid w:val="7CA86118"/>
    <w:rsid w:val="7CB400F8"/>
    <w:rsid w:val="7CE143A0"/>
    <w:rsid w:val="7CE92934"/>
    <w:rsid w:val="7CF04285"/>
    <w:rsid w:val="7CF87BDF"/>
    <w:rsid w:val="7D2C5EE0"/>
    <w:rsid w:val="7D805B65"/>
    <w:rsid w:val="7DA5363B"/>
    <w:rsid w:val="7DB239A7"/>
    <w:rsid w:val="7DD21AAC"/>
    <w:rsid w:val="7E12622D"/>
    <w:rsid w:val="7E20494F"/>
    <w:rsid w:val="7EAF0B77"/>
    <w:rsid w:val="7EC575F1"/>
    <w:rsid w:val="7ED607F9"/>
    <w:rsid w:val="7EE822DB"/>
    <w:rsid w:val="7F0B4AA0"/>
    <w:rsid w:val="7F1C059D"/>
    <w:rsid w:val="7F413799"/>
    <w:rsid w:val="7F49127B"/>
    <w:rsid w:val="7F72355B"/>
    <w:rsid w:val="7F7542D2"/>
    <w:rsid w:val="7F9D58B6"/>
    <w:rsid w:val="7FB0104A"/>
    <w:rsid w:val="7FC44AF6"/>
    <w:rsid w:val="7FD13EEA"/>
    <w:rsid w:val="7FDB599C"/>
    <w:rsid w:val="7FDB7138"/>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99"/>
    <w:pPr>
      <w:ind w:left="1680"/>
    </w:pPr>
  </w:style>
  <w:style w:type="paragraph" w:styleId="5">
    <w:name w:val="annotation text"/>
    <w:basedOn w:val="1"/>
    <w:link w:val="22"/>
    <w:qFormat/>
    <w:uiPriority w:val="0"/>
    <w:pPr>
      <w:jc w:val="left"/>
    </w:pPr>
  </w:style>
  <w:style w:type="paragraph" w:styleId="6">
    <w:name w:val="Body Text"/>
    <w:basedOn w:val="1"/>
    <w:link w:val="27"/>
    <w:qFormat/>
    <w:uiPriority w:val="0"/>
    <w:pPr>
      <w:spacing w:after="120"/>
    </w:pPr>
  </w:style>
  <w:style w:type="paragraph" w:styleId="7">
    <w:name w:val="Body Text Indent"/>
    <w:basedOn w:val="1"/>
    <w:next w:val="1"/>
    <w:qFormat/>
    <w:uiPriority w:val="0"/>
    <w:pPr>
      <w:spacing w:after="120"/>
      <w:ind w:left="420" w:leftChars="200"/>
    </w:pPr>
  </w:style>
  <w:style w:type="paragraph" w:styleId="8">
    <w:name w:val="Plain Text"/>
    <w:basedOn w:val="1"/>
    <w:unhideWhenUsed/>
    <w:qFormat/>
    <w:uiPriority w:val="99"/>
    <w:rPr>
      <w:rFonts w:ascii="宋体" w:hAnsi="Courier New" w:cs="宋体"/>
      <w:sz w:val="21"/>
      <w:szCs w:val="21"/>
    </w:rPr>
  </w:style>
  <w:style w:type="paragraph" w:styleId="9">
    <w:name w:val="Balloon Text"/>
    <w:basedOn w:val="1"/>
    <w:link w:val="24"/>
    <w:qFormat/>
    <w:uiPriority w:val="0"/>
    <w:rPr>
      <w:sz w:val="18"/>
      <w:szCs w:val="18"/>
    </w:rPr>
  </w:style>
  <w:style w:type="paragraph" w:styleId="10">
    <w:name w:val="footer"/>
    <w:basedOn w:val="1"/>
    <w:next w:val="4"/>
    <w:qFormat/>
    <w:uiPriority w:val="0"/>
    <w:pPr>
      <w:tabs>
        <w:tab w:val="center" w:pos="4153"/>
        <w:tab w:val="right" w:pos="8306"/>
      </w:tabs>
      <w:snapToGrid w:val="0"/>
      <w:jc w:val="left"/>
    </w:pPr>
    <w:rPr>
      <w:kern w:val="0"/>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kern w:val="0"/>
      <w:sz w:val="24"/>
    </w:rPr>
  </w:style>
  <w:style w:type="paragraph" w:styleId="13">
    <w:name w:val="annotation subject"/>
    <w:basedOn w:val="5"/>
    <w:next w:val="5"/>
    <w:link w:val="23"/>
    <w:qFormat/>
    <w:uiPriority w:val="0"/>
    <w:rPr>
      <w:b/>
      <w:bCs/>
    </w:rPr>
  </w:style>
  <w:style w:type="paragraph" w:styleId="14">
    <w:name w:val="Body Text First Indent 2"/>
    <w:basedOn w:val="7"/>
    <w:qFormat/>
    <w:uiPriority w:val="0"/>
    <w:pPr>
      <w:ind w:firstLine="420" w:firstLineChars="200"/>
    </w:p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annotation reference"/>
    <w:basedOn w:val="17"/>
    <w:qFormat/>
    <w:uiPriority w:val="0"/>
    <w:rPr>
      <w:sz w:val="21"/>
      <w:szCs w:val="21"/>
    </w:rPr>
  </w:style>
  <w:style w:type="character" w:customStyle="1" w:styleId="19">
    <w:name w:val="页眉 Char"/>
    <w:basedOn w:val="17"/>
    <w:link w:val="11"/>
    <w:qFormat/>
    <w:uiPriority w:val="0"/>
    <w:rPr>
      <w:rFonts w:ascii="Times New Roman" w:hAnsi="Times New Roman" w:cs="Times New Roman"/>
      <w:kern w:val="2"/>
      <w:sz w:val="18"/>
      <w:szCs w:val="18"/>
    </w:rPr>
  </w:style>
  <w:style w:type="paragraph" w:customStyle="1" w:styleId="20">
    <w:name w:val="Char"/>
    <w:basedOn w:val="1"/>
    <w:next w:val="1"/>
    <w:qFormat/>
    <w:uiPriority w:val="0"/>
    <w:pPr>
      <w:spacing w:after="160" w:line="240" w:lineRule="exact"/>
    </w:pPr>
    <w:rPr>
      <w:szCs w:val="20"/>
    </w:rPr>
  </w:style>
  <w:style w:type="paragraph" w:customStyle="1" w:styleId="21">
    <w:name w:val="列出段落1"/>
    <w:basedOn w:val="1"/>
    <w:qFormat/>
    <w:uiPriority w:val="0"/>
    <w:pPr>
      <w:ind w:firstLine="420" w:firstLineChars="200"/>
    </w:pPr>
    <w:rPr>
      <w:rFonts w:ascii="Calibri" w:hAnsi="Calibri"/>
      <w:szCs w:val="22"/>
    </w:rPr>
  </w:style>
  <w:style w:type="character" w:customStyle="1" w:styleId="22">
    <w:name w:val="批注文字 Char"/>
    <w:basedOn w:val="17"/>
    <w:link w:val="5"/>
    <w:qFormat/>
    <w:uiPriority w:val="0"/>
    <w:rPr>
      <w:kern w:val="2"/>
      <w:sz w:val="21"/>
      <w:szCs w:val="24"/>
    </w:rPr>
  </w:style>
  <w:style w:type="character" w:customStyle="1" w:styleId="23">
    <w:name w:val="批注主题 Char"/>
    <w:basedOn w:val="22"/>
    <w:link w:val="13"/>
    <w:qFormat/>
    <w:uiPriority w:val="0"/>
    <w:rPr>
      <w:b/>
      <w:bCs/>
      <w:kern w:val="2"/>
      <w:sz w:val="21"/>
      <w:szCs w:val="24"/>
    </w:rPr>
  </w:style>
  <w:style w:type="character" w:customStyle="1" w:styleId="24">
    <w:name w:val="批注框文本 Char"/>
    <w:basedOn w:val="17"/>
    <w:link w:val="9"/>
    <w:qFormat/>
    <w:uiPriority w:val="0"/>
    <w:rPr>
      <w:kern w:val="2"/>
      <w:sz w:val="18"/>
      <w:szCs w:val="18"/>
    </w:rPr>
  </w:style>
  <w:style w:type="paragraph" w:styleId="25">
    <w:name w:val="List Paragraph"/>
    <w:basedOn w:val="1"/>
    <w:qFormat/>
    <w:uiPriority w:val="99"/>
    <w:pPr>
      <w:ind w:firstLine="420" w:firstLineChars="200"/>
    </w:p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正文文本 Char"/>
    <w:basedOn w:val="17"/>
    <w:link w:val="6"/>
    <w:qFormat/>
    <w:uiPriority w:val="0"/>
    <w:rPr>
      <w:kern w:val="2"/>
      <w:sz w:val="21"/>
      <w:szCs w:val="24"/>
    </w:rPr>
  </w:style>
  <w:style w:type="paragraph" w:customStyle="1" w:styleId="28">
    <w:name w:val="No Spacing"/>
    <w:basedOn w:val="1"/>
    <w:qFormat/>
    <w:uiPriority w:val="0"/>
  </w:style>
  <w:style w:type="character" w:customStyle="1" w:styleId="29">
    <w:name w:val="15"/>
    <w:basedOn w:val="17"/>
    <w:qFormat/>
    <w:uiPriority w:val="0"/>
    <w:rPr>
      <w:rFonts w:hint="default" w:ascii="Calibri" w:hAnsi="Calibri"/>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12447</Words>
  <Characters>13811</Characters>
  <Lines>124</Lines>
  <Paragraphs>35</Paragraphs>
  <TotalTime>1</TotalTime>
  <ScaleCrop>false</ScaleCrop>
  <LinksUpToDate>false</LinksUpToDate>
  <CharactersWithSpaces>14348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2022-06-30T01:29:00Z</dcterms:created>
  <dc:creator>73811</dc:creator>
  <cp:lastModifiedBy>Administrator</cp:lastModifiedBy>
  <cp:lastPrinted>2024-06-11T00:13:00Z</cp:lastPrinted>
  <dcterms:modified xsi:type="dcterms:W3CDTF">2024-06-18T01:42:19Z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443421287_cloud</vt:lpwstr>
  </property>
  <property fmtid="{D5CDD505-2E9C-101B-9397-08002B2CF9AE}" pid="4" name="ICV">
    <vt:lpwstr>90EFD86492F34A86AA6A864643FDF4B9_13</vt:lpwstr>
  </property>
</Properties>
</file>