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关于《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古丈县人民政府关于公布规范性文件清理结果的决定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》的起草说明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为维护法制统一和政令畅通，保障和促进经济社会健康发展，根据《湖南省行政程序规定》《湖南省规范性文件管理办法》，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司法局对全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发布的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116件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进行了全面的清理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，根据清理结果起草了《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古丈县人民政府关于公布规范性文件清理结果的决定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》，现就有关情况说明如下：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健全完善规范性文件清理制度，做好规范性文件清理工作是深入推进依法行政、加快建设法治政府的一项重要任务。收到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上级对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规范性文件清理工作的通知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司法局立即对规范性文件和政策类文件清理工作进行了安排部署，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要求清理责任单位按照“谁起草、谁负责”和“谁制定、谁清理”的原则，对各自起草或牵头实施的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政府规范性文件进行梳理，分别提出失效、废止、修改、继续有效的清理建议，将相关材料报送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司法局进行审查，文件清理结果经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政府同意后，按程序向社会公布。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本次共清理1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件文件，其中《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古丈县规范性文件管理规则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废止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关于加强统计工作实施“四大工程”建设的意见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失效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古丈县城乡居民养老保险实施办法的通知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件规范性文件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继续有效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关于加强栖凤湖风景名胜区重点景区保护管理的通告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30件规范性文件重新公布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。修订的文件由各责任单位按期进行修订；凡废止和宣布失效的文件，自本通知公布之日起一律停止执行，不再作为行政管理的依据。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E120B"/>
    <w:rsid w:val="2C711022"/>
    <w:rsid w:val="36C97DC5"/>
    <w:rsid w:val="7A30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2020-11-23T06:25:00Z</dcterms:created>
  <dc:creator>Administrator</dc:creator>
  <cp:lastModifiedBy>追风筝的人</cp:lastModifiedBy>
  <dcterms:modified xsi:type="dcterms:W3CDTF">2020-12-14T12:17:03Z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