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sz w:val="28"/>
          <w:szCs w:val="28"/>
        </w:rPr>
      </w:pPr>
      <w:r>
        <w:rPr>
          <w:rFonts w:eastAsia="方正小标宋简体"/>
          <w:sz w:val="44"/>
          <w:szCs w:val="44"/>
        </w:rPr>
        <w:t>古丈县“百十一”工程之三个“百亿”产业计划</w:t>
      </w:r>
    </w:p>
    <w:p>
      <w:pPr>
        <w:spacing w:line="5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单位：亿元</w:t>
      </w:r>
    </w:p>
    <w:tbl>
      <w:tblPr>
        <w:tblStyle w:val="5"/>
        <w:tblW w:w="138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75"/>
        <w:gridCol w:w="1155"/>
        <w:gridCol w:w="1455"/>
        <w:gridCol w:w="1185"/>
        <w:gridCol w:w="1260"/>
        <w:gridCol w:w="1605"/>
        <w:gridCol w:w="1260"/>
        <w:gridCol w:w="1200"/>
        <w:gridCol w:w="1147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2021年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2022年增速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2022年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2023-2025年年均增速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2025年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2030年目标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牵头部门及数据来源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农业总产值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农业增加值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农业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总产值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农业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增加值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农业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总产值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农业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增加值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现代农业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县农业农村局、县林业局、县畜牧水产中心、县统计局</w:t>
            </w:r>
          </w:p>
        </w:tc>
      </w:tr>
    </w:tbl>
    <w:p>
      <w:pPr>
        <w:spacing w:line="580" w:lineRule="exact"/>
        <w:rPr>
          <w:sz w:val="28"/>
          <w:szCs w:val="28"/>
        </w:rPr>
      </w:pPr>
    </w:p>
    <w:tbl>
      <w:tblPr>
        <w:tblStyle w:val="5"/>
        <w:tblW w:w="138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75"/>
        <w:gridCol w:w="1155"/>
        <w:gridCol w:w="1455"/>
        <w:gridCol w:w="1185"/>
        <w:gridCol w:w="1260"/>
        <w:gridCol w:w="1605"/>
        <w:gridCol w:w="1260"/>
        <w:gridCol w:w="1200"/>
        <w:gridCol w:w="1117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2021年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2022年增速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2022年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2023-2025年年均增速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2025年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2030年目标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牵头部门及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总产值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其中：规上工业总产值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总产值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其中：规上工业总产值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总产值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其中：规上工业总产值</w:t>
            </w:r>
          </w:p>
        </w:tc>
        <w:tc>
          <w:tcPr>
            <w:tcW w:w="11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新型工业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县科工信局、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县统计局</w:t>
            </w:r>
          </w:p>
        </w:tc>
      </w:tr>
    </w:tbl>
    <w:p>
      <w:pPr>
        <w:spacing w:line="580" w:lineRule="exact"/>
        <w:rPr>
          <w:sz w:val="28"/>
          <w:szCs w:val="28"/>
        </w:rPr>
      </w:pPr>
    </w:p>
    <w:tbl>
      <w:tblPr>
        <w:tblStyle w:val="5"/>
        <w:tblW w:w="1402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100"/>
        <w:gridCol w:w="2145"/>
        <w:gridCol w:w="2100"/>
        <w:gridCol w:w="1875"/>
        <w:gridCol w:w="1830"/>
        <w:gridCol w:w="114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2021年旅游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总收入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2022年增速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b/>
                <w:bCs/>
                <w:color w:val="000000"/>
                <w:spacing w:val="-12"/>
                <w:kern w:val="0"/>
                <w:sz w:val="24"/>
              </w:rPr>
              <w:t>2022年旅游总收入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2023-2025年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年均增速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2025年旅游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总收入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2030年目标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牵头部门及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文化旅游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23%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14%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县文旅广电局、县统计局</w:t>
            </w:r>
          </w:p>
        </w:tc>
      </w:tr>
    </w:tbl>
    <w:p>
      <w:pPr>
        <w:spacing w:line="580" w:lineRule="exact"/>
        <w:rPr>
          <w:sz w:val="28"/>
          <w:szCs w:val="28"/>
        </w:rPr>
      </w:pPr>
    </w:p>
    <w:tbl>
      <w:tblPr>
        <w:tblStyle w:val="5"/>
        <w:tblW w:w="1402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089"/>
        <w:gridCol w:w="2145"/>
        <w:gridCol w:w="2100"/>
        <w:gridCol w:w="1890"/>
        <w:gridCol w:w="1845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2021年营业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总收入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2022年增速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spacing w:val="-12"/>
                <w:kern w:val="0"/>
                <w:sz w:val="24"/>
              </w:rPr>
              <w:t>2022年营业总收入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2023-2025年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年均增速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2025年营业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总收入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牵头部门及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商贸物流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9%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7%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县科工信局、县统计局</w:t>
            </w:r>
          </w:p>
        </w:tc>
      </w:tr>
    </w:tbl>
    <w:p>
      <w:pPr>
        <w:spacing w:line="580" w:lineRule="exact"/>
        <w:rPr>
          <w:sz w:val="28"/>
          <w:szCs w:val="28"/>
        </w:rPr>
      </w:pPr>
    </w:p>
    <w:tbl>
      <w:tblPr>
        <w:tblStyle w:val="5"/>
        <w:tblW w:w="14033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145"/>
        <w:gridCol w:w="2100"/>
        <w:gridCol w:w="2042"/>
        <w:gridCol w:w="1971"/>
        <w:gridCol w:w="1832"/>
        <w:gridCol w:w="2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2021年技工贸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2022年增速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spacing w:val="-12"/>
                <w:kern w:val="0"/>
                <w:sz w:val="24"/>
              </w:rPr>
              <w:t>2022年技工贸收入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2023-2025年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年均增速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2025年技工贸收入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产业园区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20%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25%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县产业园区、县统计局</w:t>
            </w:r>
          </w:p>
        </w:tc>
      </w:tr>
    </w:tbl>
    <w:p/>
    <w:sectPr>
      <w:footerReference r:id="rId3" w:type="default"/>
      <w:pgSz w:w="16838" w:h="11906" w:orient="landscape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009A5857"/>
    <w:rsid w:val="028E3199"/>
    <w:rsid w:val="10480E2B"/>
    <w:rsid w:val="14082BB0"/>
    <w:rsid w:val="15D13671"/>
    <w:rsid w:val="18E831AB"/>
    <w:rsid w:val="1ABC7659"/>
    <w:rsid w:val="2EA80FBB"/>
    <w:rsid w:val="3D0F66A9"/>
    <w:rsid w:val="42204EB5"/>
    <w:rsid w:val="44F468B0"/>
    <w:rsid w:val="46274A64"/>
    <w:rsid w:val="476D294A"/>
    <w:rsid w:val="4C39729F"/>
    <w:rsid w:val="4DE4148C"/>
    <w:rsid w:val="55384597"/>
    <w:rsid w:val="5CFC234E"/>
    <w:rsid w:val="666214B3"/>
    <w:rsid w:val="68D128E1"/>
    <w:rsid w:val="6B0C5E52"/>
    <w:rsid w:val="6D2B1474"/>
    <w:rsid w:val="79CB512B"/>
    <w:rsid w:val="7A356A48"/>
    <w:rsid w:val="7A747570"/>
    <w:rsid w:val="7A7B08FF"/>
    <w:rsid w:val="7B7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99"/>
    <w:pPr>
      <w:ind w:left="168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558</Characters>
  <Lines>0</Lines>
  <Paragraphs>0</Paragraphs>
  <TotalTime>2</TotalTime>
  <ScaleCrop>false</ScaleCrop>
  <LinksUpToDate>false</LinksUpToDate>
  <CharactersWithSpaces>558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2022-09-28T09:31:00Z</dcterms:created>
  <dc:creator>Administrator</dc:creator>
  <cp:lastModifiedBy>Administrator</cp:lastModifiedBy>
  <dcterms:modified xsi:type="dcterms:W3CDTF">2022-09-28T09:37:58Z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9A8F2F97F42A4CA0980C5A97334D46E7</vt:lpwstr>
  </property>
</Properties>
</file>